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ABE5" w14:textId="18386B3D" w:rsidR="00200C14" w:rsidRDefault="00200C14" w:rsidP="00200C14">
      <w:pPr>
        <w:pStyle w:val="2"/>
        <w:spacing w:line="500" w:lineRule="exact"/>
        <w:rPr>
          <w:rFonts w:ascii="標楷體" w:hAnsi="標楷體"/>
        </w:rPr>
      </w:pPr>
      <w:r w:rsidRPr="00355BD0">
        <w:rPr>
          <w:rFonts w:ascii="標楷體" w:hAnsi="標楷體" w:hint="eastAsia"/>
        </w:rPr>
        <w:t>大專校院畢業滿</w:t>
      </w:r>
      <w:r>
        <w:rPr>
          <w:rFonts w:ascii="標楷體" w:hAnsi="標楷體"/>
        </w:rPr>
        <w:t>1</w:t>
      </w:r>
      <w:r w:rsidRPr="00355BD0">
        <w:rPr>
          <w:rFonts w:ascii="標楷體" w:hAnsi="標楷體" w:hint="eastAsia"/>
        </w:rPr>
        <w:t>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proofErr w:type="gramEnd"/>
    </w:p>
    <w:p w14:paraId="5799D18B" w14:textId="77777777" w:rsidR="00200C14" w:rsidRPr="00200C14" w:rsidRDefault="00200C14" w:rsidP="00860CFA">
      <w:pPr>
        <w:spacing w:line="400" w:lineRule="exact"/>
        <w:jc w:val="center"/>
        <w:rPr>
          <w:rFonts w:ascii="標楷體" w:hAnsi="標楷體"/>
          <w:b/>
          <w:color w:val="000000" w:themeColor="text1"/>
          <w:sz w:val="40"/>
        </w:rPr>
      </w:pPr>
    </w:p>
    <w:p w14:paraId="054C4FF2" w14:textId="355CAC8E" w:rsidR="00860CFA" w:rsidRPr="009D272F" w:rsidRDefault="00860CFA" w:rsidP="00860CFA">
      <w:pPr>
        <w:spacing w:line="400" w:lineRule="exact"/>
        <w:jc w:val="center"/>
        <w:rPr>
          <w:rFonts w:ascii="標楷體" w:hAnsi="標楷體"/>
          <w:b/>
          <w:color w:val="000000" w:themeColor="text1"/>
          <w:sz w:val="40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大專校院1</w:t>
      </w:r>
      <w:r w:rsidR="00A75CCE">
        <w:rPr>
          <w:rFonts w:ascii="標楷體" w:hAnsi="標楷體" w:hint="eastAsia"/>
          <w:b/>
          <w:color w:val="000000" w:themeColor="text1"/>
          <w:sz w:val="40"/>
        </w:rPr>
        <w:t>1</w:t>
      </w:r>
      <w:r w:rsidR="005A7850">
        <w:rPr>
          <w:rFonts w:ascii="標楷體" w:hAnsi="標楷體" w:hint="eastAsia"/>
          <w:b/>
          <w:color w:val="000000" w:themeColor="text1"/>
          <w:sz w:val="40"/>
        </w:rPr>
        <w:t>1</w:t>
      </w:r>
      <w:r w:rsidRPr="009D272F">
        <w:rPr>
          <w:rFonts w:ascii="標楷體" w:hAnsi="標楷體"/>
          <w:b/>
          <w:color w:val="000000" w:themeColor="text1"/>
          <w:sz w:val="40"/>
        </w:rPr>
        <w:t>學年度畢業滿1年學生</w:t>
      </w:r>
    </w:p>
    <w:p w14:paraId="5BA399AE" w14:textId="651F5CB2" w:rsidR="00860CFA" w:rsidRPr="004C1B15" w:rsidRDefault="00860CFA" w:rsidP="00860CFA">
      <w:pPr>
        <w:wordWrap w:val="0"/>
        <w:spacing w:line="400" w:lineRule="exact"/>
        <w:jc w:val="right"/>
        <w:rPr>
          <w:rFonts w:ascii="標楷體" w:hAnsi="標楷體"/>
          <w:sz w:val="14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流向追蹤問卷調查</w:t>
      </w:r>
      <w:r w:rsidRPr="009D272F">
        <w:rPr>
          <w:rFonts w:ascii="標楷體" w:hAnsi="標楷體" w:hint="eastAsia"/>
          <w:b/>
          <w:color w:val="000000" w:themeColor="text1"/>
          <w:sz w:val="40"/>
        </w:rPr>
        <w:t xml:space="preserve"> </w:t>
      </w:r>
      <w:r>
        <w:rPr>
          <w:rFonts w:ascii="標楷體" w:hAnsi="標楷體"/>
          <w:b/>
          <w:color w:val="000000" w:themeColor="text1"/>
          <w:sz w:val="40"/>
        </w:rPr>
        <w:t xml:space="preserve">  </w:t>
      </w:r>
      <w:r w:rsidRPr="009D272F">
        <w:rPr>
          <w:rFonts w:ascii="標楷體" w:hAnsi="標楷體"/>
          <w:b/>
          <w:color w:val="000000" w:themeColor="text1"/>
          <w:sz w:val="40"/>
        </w:rPr>
        <w:t xml:space="preserve">      </w:t>
      </w:r>
      <w:r w:rsidRPr="009D272F">
        <w:rPr>
          <w:rFonts w:ascii="標楷體" w:hAnsi="標楷體"/>
          <w:b/>
          <w:color w:val="FF0000"/>
          <w:sz w:val="40"/>
        </w:rPr>
        <w:t xml:space="preserve"> </w:t>
      </w:r>
      <w:r w:rsidRPr="006B5870">
        <w:rPr>
          <w:rFonts w:ascii="標楷體" w:hAnsi="標楷體"/>
          <w:b/>
          <w:color w:val="FF0000"/>
        </w:rPr>
        <w:t>1</w:t>
      </w:r>
      <w:r w:rsidR="003D3E0C" w:rsidRPr="006B5870">
        <w:rPr>
          <w:rFonts w:ascii="標楷體" w:hAnsi="標楷體"/>
          <w:b/>
          <w:color w:val="FF0000"/>
        </w:rPr>
        <w:t>1</w:t>
      </w:r>
      <w:r w:rsidR="005A7850">
        <w:rPr>
          <w:rFonts w:ascii="標楷體" w:hAnsi="標楷體" w:hint="eastAsia"/>
          <w:b/>
          <w:color w:val="FF0000"/>
        </w:rPr>
        <w:t>3</w:t>
      </w:r>
      <w:r w:rsidRPr="006B5870">
        <w:rPr>
          <w:rFonts w:ascii="標楷體" w:hAnsi="標楷體"/>
          <w:b/>
          <w:color w:val="FF0000"/>
        </w:rPr>
        <w:t>.0</w:t>
      </w:r>
      <w:r w:rsidR="003C4B37">
        <w:rPr>
          <w:rFonts w:ascii="標楷體" w:hAnsi="標楷體" w:hint="eastAsia"/>
          <w:b/>
          <w:color w:val="FF0000"/>
        </w:rPr>
        <w:t>4</w:t>
      </w:r>
      <w:r w:rsidR="007B5610" w:rsidRPr="006B5870">
        <w:rPr>
          <w:rFonts w:ascii="標楷體" w:hAnsi="標楷體" w:hint="eastAsia"/>
          <w:b/>
          <w:color w:val="FF0000"/>
        </w:rPr>
        <w:t>.</w:t>
      </w:r>
      <w:r w:rsidR="004604B4">
        <w:rPr>
          <w:rFonts w:ascii="標楷體" w:hAnsi="標楷體" w:hint="eastAsia"/>
          <w:b/>
          <w:color w:val="FF0000"/>
        </w:rPr>
        <w:t>15</w:t>
      </w:r>
      <w:r w:rsidRPr="006B5870">
        <w:rPr>
          <w:rFonts w:ascii="標楷體" w:hAnsi="標楷體" w:hint="eastAsia"/>
          <w:b/>
          <w:color w:val="FF0000"/>
        </w:rPr>
        <w:t>修正</w:t>
      </w:r>
    </w:p>
    <w:tbl>
      <w:tblPr>
        <w:tblW w:w="1031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60CFA" w:rsidRPr="009D272F" w14:paraId="2B4F9721" w14:textId="77777777" w:rsidTr="00860CFA">
        <w:trPr>
          <w:trHeight w:val="4147"/>
        </w:trPr>
        <w:tc>
          <w:tcPr>
            <w:tcW w:w="10314" w:type="dxa"/>
          </w:tcPr>
          <w:p w14:paraId="2E4B8CD7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親愛的XX大學畢業校友，您好：</w:t>
            </w:r>
          </w:p>
          <w:p w14:paraId="2366EBC6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大專畢業後一年的您，現況如何？母校十分關心您，希望瞭解您的現況與感想。本項調查結果將提供母校辦學及校務發展改善、系所學位學程課程規劃及高等教育人才培育相關政策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議之參考。</w:t>
            </w:r>
          </w:p>
          <w:p w14:paraId="3E6FD256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您的意見十分重要，懇請您耐心協助填答。若您認為不方便作答，可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選擇不填答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，並不會影響您任何權益，但請勿轉由他人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代為填答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。母校仍由衷希望您能撥冗回覆本調查。</w:t>
            </w:r>
          </w:p>
          <w:p w14:paraId="62E50B0D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07E5DB73" w14:textId="77777777" w:rsidR="00860CFA" w:rsidRPr="009D272F" w:rsidRDefault="00860CFA" w:rsidP="00CF3AF2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</w:t>
            </w:r>
            <w:r w:rsidRPr="009D272F">
              <w:rPr>
                <w:rFonts w:ascii="標楷體" w:hAnsi="標楷體"/>
                <w:color w:val="000000" w:themeColor="text1"/>
              </w:rPr>
              <w:tab/>
              <w:t>提供教育部進行教育政策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議與分析…等事項。</w:t>
            </w:r>
          </w:p>
          <w:p w14:paraId="18208992" w14:textId="77777777" w:rsidR="00860CFA" w:rsidRPr="009D272F" w:rsidRDefault="00860CFA" w:rsidP="00CF3AF2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</w:t>
            </w:r>
            <w:r w:rsidRPr="009D272F">
              <w:rPr>
                <w:rFonts w:ascii="標楷體" w:hAnsi="標楷體"/>
                <w:color w:val="000000" w:themeColor="text1"/>
              </w:rPr>
              <w:tab/>
              <w:t>提供學校辦理教學改進、服務追蹤、資訊交流及未來校友服務…等事項。</w:t>
            </w:r>
          </w:p>
          <w:p w14:paraId="334A61C2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如對本問卷填答有任何疑問</w:t>
            </w:r>
            <w:r w:rsidRPr="009D272F">
              <w:rPr>
                <w:rFonts w:ascii="標楷體" w:hAnsi="標楷體" w:hint="eastAsia"/>
                <w:color w:val="FF0000"/>
              </w:rPr>
              <w:t>或需依個人資料保護法第3條規定行使相關權利時</w:t>
            </w:r>
            <w:r w:rsidRPr="009D272F">
              <w:rPr>
                <w:rFonts w:ascii="標楷體" w:hAnsi="標楷體"/>
                <w:color w:val="000000" w:themeColor="text1"/>
              </w:rPr>
              <w:t>，歡迎以E-Mail或電話與我們聯絡。感謝您的填答！</w:t>
            </w:r>
          </w:p>
          <w:p w14:paraId="47952066" w14:textId="77777777" w:rsidR="00860CFA" w:rsidRPr="009D272F" w:rsidRDefault="00860CFA" w:rsidP="00860CFA">
            <w:pPr>
              <w:spacing w:line="320" w:lineRule="exact"/>
              <w:ind w:left="560" w:firstLineChars="300" w:firstLine="8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       以上說明，已詳細閱讀完畢</w:t>
            </w:r>
          </w:p>
          <w:p w14:paraId="3F08C97D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○○大學</w:t>
            </w:r>
          </w:p>
          <w:p w14:paraId="4F26917B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承辦單位：○○○</w:t>
            </w:r>
          </w:p>
          <w:p w14:paraId="15A80A0E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聯絡電話：</w:t>
            </w:r>
          </w:p>
          <w:p w14:paraId="6A9683EA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E-Mail：</w:t>
            </w:r>
          </w:p>
        </w:tc>
      </w:tr>
    </w:tbl>
    <w:p w14:paraId="27658EC7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7E232E33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第1部份 就業流向</w:t>
      </w:r>
    </w:p>
    <w:p w14:paraId="513D8957" w14:textId="77777777" w:rsidR="00F722E9" w:rsidRPr="00F722E9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/>
          <w:b/>
          <w:color w:val="000000" w:themeColor="text1"/>
        </w:rPr>
        <w:t>您目前的工作狀況為何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不包括留職停薪、育嬰假</w:t>
      </w:r>
      <w:r w:rsidRPr="009D272F">
        <w:rPr>
          <w:rFonts w:ascii="標楷體" w:hAnsi="標楷體" w:hint="eastAsia"/>
          <w:b/>
          <w:color w:val="000000" w:themeColor="text1"/>
        </w:rPr>
        <w:t>，請依主要薪水來源作</w:t>
      </w:r>
    </w:p>
    <w:p w14:paraId="26B0466D" w14:textId="62E0482B" w:rsidR="00860CFA" w:rsidRPr="00A023FA" w:rsidRDefault="00860CFA" w:rsidP="00F722E9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 w:hint="eastAsia"/>
          <w:b/>
          <w:color w:val="000000" w:themeColor="text1"/>
        </w:rPr>
        <w:t>答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  <w:r w:rsidRPr="009D272F">
        <w:rPr>
          <w:rFonts w:ascii="標楷體" w:hAnsi="標楷體"/>
          <w:b/>
          <w:color w:val="000000" w:themeColor="text1"/>
        </w:rPr>
        <w:t>？</w:t>
      </w:r>
      <w:proofErr w:type="gramStart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本題選答1、2、3項者，第6題無須填答</w:t>
      </w:r>
      <w:r w:rsidRPr="009D272F">
        <w:rPr>
          <w:rFonts w:ascii="標楷體" w:hAnsi="標楷體" w:hint="eastAsia"/>
          <w:b/>
          <w:color w:val="000000" w:themeColor="text1"/>
          <w:shd w:val="clear" w:color="auto" w:fill="FFFFFF" w:themeFill="background1"/>
        </w:rPr>
        <w:t>；</w:t>
      </w:r>
      <w:r w:rsidRPr="00A023FA">
        <w:rPr>
          <w:rFonts w:ascii="標楷體" w:hAnsi="標楷體"/>
          <w:b/>
          <w:shd w:val="clear" w:color="auto" w:fill="FFFFFF" w:themeFill="background1"/>
        </w:rPr>
        <w:t>另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畢業生如同時為「全職工作者與部分工時者」</w:t>
      </w:r>
      <w:r w:rsidRPr="00A023FA">
        <w:rPr>
          <w:rFonts w:ascii="標楷體" w:hAnsi="標楷體"/>
          <w:b/>
          <w:shd w:val="clear" w:color="auto" w:fill="FFFFFF" w:themeFill="background1"/>
        </w:rPr>
        <w:t>，請以最主要工作狀況填報以下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問項</w:t>
      </w:r>
      <w:proofErr w:type="gramStart"/>
      <w:r w:rsidRPr="00A023FA">
        <w:rPr>
          <w:rFonts w:ascii="標楷體" w:hAnsi="標楷體"/>
          <w:b/>
          <w:shd w:val="clear" w:color="auto" w:fill="FFFFFF" w:themeFill="background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860CFA" w:rsidRPr="009D272F" w14:paraId="2DC4C9F3" w14:textId="77777777" w:rsidTr="003E5D2F">
        <w:trPr>
          <w:trHeight w:val="3119"/>
        </w:trPr>
        <w:tc>
          <w:tcPr>
            <w:tcW w:w="1059" w:type="pct"/>
            <w:shd w:val="clear" w:color="auto" w:fill="auto"/>
            <w:vAlign w:val="center"/>
          </w:tcPr>
          <w:p w14:paraId="538A8CA7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0542C055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1.1請問您任職的機構性質是：</w:t>
            </w:r>
          </w:p>
          <w:p w14:paraId="6CD9324D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□(1)企業（包括民營企業或國營企業…等） </w:t>
            </w:r>
          </w:p>
          <w:p w14:paraId="636BA15E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□(2)政府部門（含職業軍人）</w:t>
            </w:r>
          </w:p>
          <w:p w14:paraId="331A747B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□(3)學校（包括公立及私立大學、高中、高職、國中小…等）</w:t>
            </w:r>
          </w:p>
          <w:p w14:paraId="18F36AA7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□(4)非營利機構</w:t>
            </w:r>
          </w:p>
          <w:p w14:paraId="4D4F4596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□(5)創業</w:t>
            </w:r>
          </w:p>
          <w:p w14:paraId="752D58D1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□(6)自由工作者(以接案維生或個人服務，例如撰稿人…)</w:t>
            </w:r>
          </w:p>
          <w:p w14:paraId="67B53525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□(7)其他 __________</w:t>
            </w:r>
          </w:p>
        </w:tc>
      </w:tr>
      <w:tr w:rsidR="00860CFA" w:rsidRPr="009D272F" w14:paraId="6C29DB99" w14:textId="77777777" w:rsidTr="003E5D2F">
        <w:trPr>
          <w:trHeight w:val="658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153DDFDB" w14:textId="77777777" w:rsidR="00860CFA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□2.部份工時</w:t>
            </w:r>
          </w:p>
          <w:p w14:paraId="7B1635B6" w14:textId="77777777" w:rsidR="004220D3" w:rsidRPr="004220D3" w:rsidRDefault="004220D3" w:rsidP="004220D3">
            <w:pPr>
              <w:rPr>
                <w:rFonts w:ascii="標楷體" w:hAnsi="標楷體"/>
              </w:rPr>
            </w:pPr>
          </w:p>
          <w:p w14:paraId="0605D09C" w14:textId="77777777" w:rsidR="004220D3" w:rsidRPr="004220D3" w:rsidRDefault="004220D3" w:rsidP="004220D3">
            <w:pPr>
              <w:rPr>
                <w:rFonts w:ascii="標楷體" w:hAnsi="標楷體"/>
              </w:rPr>
            </w:pPr>
          </w:p>
          <w:p w14:paraId="59A5DC20" w14:textId="77777777" w:rsidR="004220D3" w:rsidRDefault="004220D3" w:rsidP="004220D3">
            <w:pPr>
              <w:rPr>
                <w:rFonts w:ascii="標楷體" w:hAnsi="標楷體"/>
              </w:rPr>
            </w:pPr>
          </w:p>
          <w:p w14:paraId="0E4B9EA0" w14:textId="77777777" w:rsidR="005A7850" w:rsidRPr="005A7850" w:rsidRDefault="005A7850" w:rsidP="005A7850">
            <w:pPr>
              <w:rPr>
                <w:rFonts w:ascii="標楷體" w:hAnsi="標楷體"/>
              </w:rPr>
            </w:pPr>
          </w:p>
          <w:p w14:paraId="71842C44" w14:textId="4AFAB056" w:rsidR="005A7850" w:rsidRPr="005A7850" w:rsidRDefault="005A7850" w:rsidP="005A7850">
            <w:pPr>
              <w:rPr>
                <w:rFonts w:ascii="標楷體" w:hAnsi="標楷體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6A3275C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2.1請問您1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週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工作時數約___________小時</w:t>
            </w:r>
            <w:r w:rsidRPr="00A023FA">
              <w:rPr>
                <w:rFonts w:ascii="標楷體" w:hAnsi="標楷體" w:hint="eastAsia"/>
                <w:color w:val="FF0000"/>
                <w:highlight w:val="cyan"/>
              </w:rPr>
              <w:t>(建議以每週平均時數填報)</w:t>
            </w:r>
          </w:p>
        </w:tc>
      </w:tr>
      <w:tr w:rsidR="00860CFA" w:rsidRPr="009D272F" w14:paraId="124E2CF6" w14:textId="77777777" w:rsidTr="003E5D2F">
        <w:trPr>
          <w:trHeight w:val="658"/>
        </w:trPr>
        <w:tc>
          <w:tcPr>
            <w:tcW w:w="1059" w:type="pct"/>
            <w:vMerge/>
            <w:shd w:val="clear" w:color="auto" w:fill="auto"/>
            <w:vAlign w:val="center"/>
          </w:tcPr>
          <w:p w14:paraId="1CDA5B12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FE476F6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b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2.2請問您任職的機構性質是(若同時有多份Part Time工作，請以主要工作時數較長者作答)：</w:t>
            </w:r>
          </w:p>
          <w:p w14:paraId="7AB4A8C2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□(1)企業（包括民營企業或國營企業…等）</w:t>
            </w:r>
          </w:p>
          <w:p w14:paraId="7FBB222B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□(2)政府部門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（包括職業軍人）</w:t>
            </w:r>
          </w:p>
          <w:p w14:paraId="491ACA06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□(3)學校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（包括公立及私立大學、高中、高職、國中小…等）</w:t>
            </w:r>
          </w:p>
          <w:p w14:paraId="23C53281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□(4)非營利機構</w:t>
            </w:r>
          </w:p>
          <w:p w14:paraId="5F2F4F09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□(5)創業 </w:t>
            </w:r>
          </w:p>
          <w:p w14:paraId="34F7F3BF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□(6)自由工作者(以接案維生，或個人服務，如幫忙排隊…)</w:t>
            </w:r>
          </w:p>
          <w:p w14:paraId="274EBA4F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□(7)其他 __________</w:t>
            </w:r>
          </w:p>
        </w:tc>
      </w:tr>
      <w:tr w:rsidR="00860CFA" w:rsidRPr="009D272F" w14:paraId="44258CB7" w14:textId="77777777" w:rsidTr="003E5D2F">
        <w:trPr>
          <w:trHeight w:val="4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1F9F0D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□3.家管/料理家務者（請跳答第13題）</w:t>
            </w:r>
          </w:p>
        </w:tc>
      </w:tr>
      <w:tr w:rsidR="00860CFA" w:rsidRPr="009D272F" w14:paraId="204BDD18" w14:textId="77777777" w:rsidTr="003E5D2F">
        <w:trPr>
          <w:trHeight w:val="54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941DE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□4.目前</w:t>
            </w:r>
            <w:r w:rsidRPr="009D272F">
              <w:rPr>
                <w:rFonts w:ascii="標楷體" w:hAnsi="標楷體" w:hint="eastAsia"/>
                <w:b/>
                <w:color w:val="000000" w:themeColor="text1"/>
              </w:rPr>
              <w:t>非就業中</w:t>
            </w:r>
            <w:r w:rsidRPr="009D272F">
              <w:rPr>
                <w:rFonts w:ascii="標楷體" w:hAnsi="標楷體"/>
                <w:color w:val="000000" w:themeColor="text1"/>
              </w:rPr>
              <w:t>（請跳答第6題、第13題）</w:t>
            </w:r>
          </w:p>
        </w:tc>
      </w:tr>
    </w:tbl>
    <w:p w14:paraId="196DA1C9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color w:val="000000" w:themeColor="text1"/>
        </w:rPr>
      </w:pPr>
    </w:p>
    <w:p w14:paraId="1DE45B1D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您現在工作職業類型為何？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660"/>
        <w:gridCol w:w="5581"/>
      </w:tblGrid>
      <w:tr w:rsidR="00860CFA" w:rsidRPr="009D272F" w14:paraId="429F9082" w14:textId="77777777" w:rsidTr="003E5D2F">
        <w:trPr>
          <w:trHeight w:val="398"/>
          <w:tblHeader/>
        </w:trPr>
        <w:tc>
          <w:tcPr>
            <w:tcW w:w="2331" w:type="pct"/>
            <w:gridSpan w:val="2"/>
            <w:shd w:val="clear" w:color="auto" w:fill="D0CECE" w:themeFill="background2" w:themeFillShade="E6"/>
            <w:vAlign w:val="center"/>
          </w:tcPr>
          <w:p w14:paraId="5C8818C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職業類型</w:t>
            </w:r>
          </w:p>
        </w:tc>
        <w:tc>
          <w:tcPr>
            <w:tcW w:w="2669" w:type="pct"/>
            <w:shd w:val="clear" w:color="auto" w:fill="D0CECE" w:themeFill="background2" w:themeFillShade="E6"/>
          </w:tcPr>
          <w:p w14:paraId="6C2AD7A4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類型說明</w:t>
            </w:r>
          </w:p>
        </w:tc>
      </w:tr>
      <w:tr w:rsidR="00860CFA" w:rsidRPr="009D272F" w14:paraId="0547B91D" w14:textId="77777777" w:rsidTr="003E5D2F">
        <w:trPr>
          <w:trHeight w:val="1851"/>
        </w:trPr>
        <w:tc>
          <w:tcPr>
            <w:tcW w:w="1059" w:type="pct"/>
            <w:shd w:val="clear" w:color="auto" w:fill="auto"/>
            <w:vAlign w:val="center"/>
          </w:tcPr>
          <w:p w14:paraId="7E77B4A6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□1.建築營造類</w:t>
            </w:r>
          </w:p>
        </w:tc>
        <w:tc>
          <w:tcPr>
            <w:tcW w:w="1272" w:type="pct"/>
            <w:vAlign w:val="center"/>
          </w:tcPr>
          <w:p w14:paraId="515A33F2" w14:textId="77777777" w:rsidR="00860CFA" w:rsidRPr="009D272F" w:rsidRDefault="00860CFA" w:rsidP="00F651F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建築規劃設計</w:t>
            </w:r>
          </w:p>
          <w:p w14:paraId="0C87BDA2" w14:textId="77777777" w:rsidR="00860CFA" w:rsidRPr="009D272F" w:rsidRDefault="00860CFA" w:rsidP="00F651F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營造及維護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E82A6D9" w14:textId="25015158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860CFA" w:rsidRPr="009D272F" w14:paraId="502F3E69" w14:textId="77777777" w:rsidTr="003E5D2F">
        <w:trPr>
          <w:trHeight w:val="1980"/>
        </w:trPr>
        <w:tc>
          <w:tcPr>
            <w:tcW w:w="1059" w:type="pct"/>
            <w:shd w:val="clear" w:color="auto" w:fill="auto"/>
            <w:vAlign w:val="center"/>
          </w:tcPr>
          <w:p w14:paraId="2B953EB1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□2.製造類</w:t>
            </w:r>
          </w:p>
        </w:tc>
        <w:tc>
          <w:tcPr>
            <w:tcW w:w="1272" w:type="pct"/>
            <w:vAlign w:val="center"/>
          </w:tcPr>
          <w:p w14:paraId="1792C5C6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生產管理</w:t>
            </w:r>
          </w:p>
          <w:p w14:paraId="74B9FC9E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製程研發</w:t>
            </w:r>
          </w:p>
          <w:p w14:paraId="1E1D2260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設備安裝維護</w:t>
            </w:r>
          </w:p>
          <w:p w14:paraId="5EBC82C8" w14:textId="77777777" w:rsidR="00860CFA" w:rsidRPr="009D272F" w:rsidRDefault="004922CF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品質管理</w:t>
              </w:r>
            </w:hyperlink>
          </w:p>
          <w:p w14:paraId="00F21E8F" w14:textId="77777777" w:rsidR="00860CFA" w:rsidRPr="009D272F" w:rsidRDefault="004922CF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資材及庫存規劃</w:t>
              </w:r>
            </w:hyperlink>
          </w:p>
          <w:p w14:paraId="638AF6A4" w14:textId="77777777" w:rsidR="00860CFA" w:rsidRPr="009D272F" w:rsidRDefault="004922CF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工業安全管理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24CF3D" w14:textId="0FAFD9D5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860CFA" w:rsidRPr="009D272F" w14:paraId="2E891A69" w14:textId="77777777" w:rsidTr="003E5D2F">
        <w:trPr>
          <w:trHeight w:val="1090"/>
        </w:trPr>
        <w:tc>
          <w:tcPr>
            <w:tcW w:w="1059" w:type="pct"/>
            <w:shd w:val="clear" w:color="auto" w:fill="auto"/>
            <w:vAlign w:val="center"/>
          </w:tcPr>
          <w:p w14:paraId="3F7A2786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□3.科學、技術、工程、數學類</w:t>
            </w:r>
          </w:p>
        </w:tc>
        <w:tc>
          <w:tcPr>
            <w:tcW w:w="1272" w:type="pct"/>
            <w:vAlign w:val="center"/>
          </w:tcPr>
          <w:p w14:paraId="4C4B104D" w14:textId="77777777" w:rsidR="00860CFA" w:rsidRPr="009D272F" w:rsidRDefault="00860CFA" w:rsidP="00F651F0">
            <w:pPr>
              <w:pStyle w:val="a5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工程及技術</w:t>
            </w:r>
          </w:p>
          <w:p w14:paraId="76BD44E4" w14:textId="77777777" w:rsidR="00860CFA" w:rsidRPr="009D272F" w:rsidRDefault="00860CFA" w:rsidP="00F651F0">
            <w:pPr>
              <w:pStyle w:val="a5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數學及科學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5608E6BF" w14:textId="36B58912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860CFA" w:rsidRPr="009D272F" w14:paraId="6B15977A" w14:textId="77777777" w:rsidTr="003E5D2F">
        <w:trPr>
          <w:trHeight w:val="2281"/>
        </w:trPr>
        <w:tc>
          <w:tcPr>
            <w:tcW w:w="1059" w:type="pct"/>
            <w:shd w:val="clear" w:color="auto" w:fill="auto"/>
            <w:vAlign w:val="center"/>
          </w:tcPr>
          <w:p w14:paraId="5CC6ECA2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□4.物流運輸類</w:t>
            </w:r>
          </w:p>
        </w:tc>
        <w:tc>
          <w:tcPr>
            <w:tcW w:w="1272" w:type="pct"/>
            <w:vAlign w:val="center"/>
          </w:tcPr>
          <w:p w14:paraId="5670EF6C" w14:textId="77777777" w:rsidR="00860CFA" w:rsidRPr="009D272F" w:rsidRDefault="00860CFA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運輸作業</w:t>
            </w:r>
          </w:p>
          <w:p w14:paraId="459DE3A4" w14:textId="77777777" w:rsidR="00860CFA" w:rsidRPr="009D272F" w:rsidRDefault="004922CF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物流規劃及管理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5532E983" w14:textId="77777777" w:rsidR="00860CFA" w:rsidRPr="009D272F" w:rsidRDefault="004922CF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運輸工程</w:t>
              </w:r>
            </w:hyperlink>
          </w:p>
          <w:p w14:paraId="1D3525C0" w14:textId="77777777" w:rsidR="00860CFA" w:rsidRPr="009D272F" w:rsidRDefault="004922CF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運輸規劃及管理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AF60474" w14:textId="6DD0D79E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將</w:t>
            </w:r>
            <w:proofErr w:type="gramStart"/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物料或產品</w:t>
            </w:r>
            <w:proofErr w:type="gramEnd"/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860CFA" w:rsidRPr="009D272F" w14:paraId="4B29AA88" w14:textId="77777777" w:rsidTr="003E5D2F">
        <w:trPr>
          <w:trHeight w:val="435"/>
        </w:trPr>
        <w:tc>
          <w:tcPr>
            <w:tcW w:w="1059" w:type="pct"/>
            <w:shd w:val="clear" w:color="auto" w:fill="auto"/>
            <w:vAlign w:val="center"/>
          </w:tcPr>
          <w:p w14:paraId="36610C25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□5.天然資源、食品與農業類</w:t>
            </w:r>
          </w:p>
        </w:tc>
        <w:tc>
          <w:tcPr>
            <w:tcW w:w="1272" w:type="pct"/>
            <w:vAlign w:val="center"/>
          </w:tcPr>
          <w:p w14:paraId="441BC5C7" w14:textId="77777777" w:rsidR="00860CFA" w:rsidRPr="009D272F" w:rsidRDefault="00860CF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食品生產與加工</w:t>
            </w:r>
          </w:p>
          <w:p w14:paraId="787F3111" w14:textId="77777777" w:rsidR="00860CFA" w:rsidRPr="009D272F" w:rsidRDefault="004922CF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植物研究發展與應用</w:t>
              </w:r>
            </w:hyperlink>
          </w:p>
          <w:p w14:paraId="428A47D8" w14:textId="77777777" w:rsidR="00860CFA" w:rsidRPr="009D272F" w:rsidRDefault="004922CF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動物研究發展與應用</w:t>
              </w:r>
            </w:hyperlink>
          </w:p>
          <w:p w14:paraId="4DF30E3F" w14:textId="77777777" w:rsidR="00860CFA" w:rsidRPr="009D272F" w:rsidRDefault="004922CF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自然資源保育</w:t>
              </w:r>
            </w:hyperlink>
          </w:p>
          <w:p w14:paraId="00766C7E" w14:textId="77777777" w:rsidR="00860CFA" w:rsidRPr="009D272F" w:rsidRDefault="004922CF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環境保護與衛生</w:t>
              </w:r>
            </w:hyperlink>
          </w:p>
          <w:p w14:paraId="5A2CDCF0" w14:textId="77777777" w:rsidR="00860CFA" w:rsidRPr="009D272F" w:rsidRDefault="004922CF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農業經營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D8F7721" w14:textId="012C5EAD" w:rsidR="00860CFA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凡在農、林、漁、牧業從事生產及作業之規劃、指導及協調，針對農、林、畜、水產品原料進行調理後冷凍、製罐、脫水、醃燻製、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  <w:p w14:paraId="6CF9FB08" w14:textId="40371E3A" w:rsidR="00210C47" w:rsidRPr="00210C47" w:rsidRDefault="00210C47" w:rsidP="00210C47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</w:tr>
      <w:tr w:rsidR="00860CFA" w:rsidRPr="009D272F" w14:paraId="4D134102" w14:textId="77777777" w:rsidTr="003E5D2F">
        <w:trPr>
          <w:trHeight w:val="1975"/>
        </w:trPr>
        <w:tc>
          <w:tcPr>
            <w:tcW w:w="1059" w:type="pct"/>
            <w:shd w:val="clear" w:color="auto" w:fill="auto"/>
            <w:vAlign w:val="center"/>
          </w:tcPr>
          <w:p w14:paraId="187FFDB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□6.醫療保健類</w:t>
            </w:r>
          </w:p>
        </w:tc>
        <w:tc>
          <w:tcPr>
            <w:tcW w:w="1272" w:type="pct"/>
            <w:vAlign w:val="center"/>
          </w:tcPr>
          <w:p w14:paraId="01346AC9" w14:textId="77777777" w:rsidR="00860CFA" w:rsidRPr="009D272F" w:rsidRDefault="00860CFA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醫療服務</w:t>
            </w:r>
          </w:p>
          <w:p w14:paraId="52F161AF" w14:textId="77777777" w:rsidR="00860CFA" w:rsidRPr="009D272F" w:rsidRDefault="004922CF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長期照護服務</w:t>
              </w:r>
            </w:hyperlink>
          </w:p>
          <w:p w14:paraId="113D470D" w14:textId="77777777" w:rsidR="00860CFA" w:rsidRPr="009D272F" w:rsidRDefault="004922CF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公共衛生</w:t>
              </w:r>
            </w:hyperlink>
          </w:p>
          <w:p w14:paraId="76DB7FCE" w14:textId="77777777" w:rsidR="00860CFA" w:rsidRPr="009D272F" w:rsidRDefault="004922CF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健康產業及醫務管理</w:t>
              </w:r>
            </w:hyperlink>
          </w:p>
          <w:p w14:paraId="5DC309FB" w14:textId="77777777" w:rsidR="00860CFA" w:rsidRPr="009D272F" w:rsidRDefault="004922CF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生技研發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E62BDAC" w14:textId="3D530883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860CFA" w:rsidRPr="009D272F" w14:paraId="3D49E90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76B1B52D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□7.藝文與影音傳播類</w:t>
            </w:r>
          </w:p>
        </w:tc>
        <w:tc>
          <w:tcPr>
            <w:tcW w:w="1272" w:type="pct"/>
            <w:vAlign w:val="center"/>
          </w:tcPr>
          <w:p w14:paraId="1A807C2E" w14:textId="77777777" w:rsidR="00860CFA" w:rsidRPr="009D272F" w:rsidRDefault="00860CF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影視傳播</w:t>
            </w:r>
          </w:p>
          <w:p w14:paraId="4E28BBDD" w14:textId="77777777" w:rsidR="00860CFA" w:rsidRPr="009D272F" w:rsidRDefault="004922CF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印刷出版</w:t>
              </w:r>
            </w:hyperlink>
          </w:p>
          <w:p w14:paraId="0BBBEE3F" w14:textId="77777777" w:rsidR="00860CFA" w:rsidRPr="009D272F" w:rsidRDefault="004922CF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視覺藝術</w:t>
              </w:r>
            </w:hyperlink>
          </w:p>
          <w:p w14:paraId="43AF9C03" w14:textId="77777777" w:rsidR="00860CFA" w:rsidRPr="009D272F" w:rsidRDefault="004922CF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表演藝術</w:t>
              </w:r>
            </w:hyperlink>
          </w:p>
          <w:p w14:paraId="4300F09D" w14:textId="77777777" w:rsidR="00860CFA" w:rsidRPr="009D272F" w:rsidRDefault="004922CF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新聞傳播</w:t>
              </w:r>
            </w:hyperlink>
          </w:p>
          <w:p w14:paraId="161B827E" w14:textId="77777777" w:rsidR="00860CFA" w:rsidRPr="009D272F" w:rsidRDefault="004922CF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通訊傳播</w:t>
              </w:r>
            </w:hyperlink>
          </w:p>
          <w:p w14:paraId="3869CBE1" w14:textId="77777777" w:rsidR="00860CFA" w:rsidRPr="009D272F" w:rsidRDefault="00860CF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設計產業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DBF41BE" w14:textId="54DB17EB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規劃設計、製作、展出表演和出版藝文及影音相關作品，包括視覺設計、通訊傳播、表演藝術、印刷出版、新聞電視廣播及電影</w:t>
            </w:r>
            <w:r w:rsidR="00860CFA" w:rsidRPr="009D272F">
              <w:rPr>
                <w:rFonts w:ascii="標楷體" w:hAnsi="標楷體" w:hint="eastAsia"/>
                <w:color w:val="000000" w:themeColor="text1"/>
                <w:kern w:val="0"/>
              </w:rPr>
              <w:t>、包裝說明、工藝設計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等。</w:t>
            </w:r>
          </w:p>
        </w:tc>
      </w:tr>
      <w:tr w:rsidR="00860CFA" w:rsidRPr="009D272F" w14:paraId="56F39588" w14:textId="77777777" w:rsidTr="003E5D2F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14:paraId="577E2EB9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□8.資訊科技類</w:t>
            </w:r>
          </w:p>
        </w:tc>
        <w:tc>
          <w:tcPr>
            <w:tcW w:w="1272" w:type="pct"/>
            <w:vAlign w:val="center"/>
          </w:tcPr>
          <w:p w14:paraId="1ED36658" w14:textId="77777777" w:rsidR="00860CFA" w:rsidRPr="009D272F" w:rsidRDefault="00860CFA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網路規劃與建置管理</w:t>
            </w:r>
          </w:p>
          <w:p w14:paraId="2F0A1077" w14:textId="77777777" w:rsidR="00860CFA" w:rsidRPr="009D272F" w:rsidRDefault="004922CF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資訊支援與服務</w:t>
              </w:r>
            </w:hyperlink>
          </w:p>
          <w:p w14:paraId="30267E8C" w14:textId="77777777" w:rsidR="00860CFA" w:rsidRPr="009D272F" w:rsidRDefault="004922CF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數位內容與傳播</w:t>
              </w:r>
            </w:hyperlink>
          </w:p>
          <w:p w14:paraId="4FD1881E" w14:textId="77777777" w:rsidR="00860CFA" w:rsidRPr="009D272F" w:rsidRDefault="004922CF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軟體開發及程式設計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45FB6C6" w14:textId="20DDCB21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860CFA" w:rsidRPr="009D272F" w14:paraId="64FD6DB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59BC66C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□9.金融財務類</w:t>
            </w:r>
          </w:p>
        </w:tc>
        <w:tc>
          <w:tcPr>
            <w:tcW w:w="1272" w:type="pct"/>
            <w:vAlign w:val="center"/>
          </w:tcPr>
          <w:p w14:paraId="2BC0FC53" w14:textId="77777777" w:rsidR="00860CFA" w:rsidRPr="009D272F" w:rsidRDefault="00860CFA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證券及投資</w:t>
            </w:r>
          </w:p>
          <w:p w14:paraId="259CCFED" w14:textId="77777777" w:rsidR="00860CFA" w:rsidRPr="009D272F" w:rsidRDefault="004922CF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財務</w:t>
              </w:r>
            </w:hyperlink>
          </w:p>
          <w:p w14:paraId="0BE16D6D" w14:textId="77777777" w:rsidR="00860CFA" w:rsidRPr="009D272F" w:rsidRDefault="004922CF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銀行金融業務</w:t>
              </w:r>
            </w:hyperlink>
          </w:p>
          <w:p w14:paraId="622F9628" w14:textId="77777777" w:rsidR="00860CFA" w:rsidRPr="009D272F" w:rsidRDefault="004922CF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保險</w:t>
              </w:r>
            </w:hyperlink>
          </w:p>
          <w:p w14:paraId="56A07923" w14:textId="77777777" w:rsidR="00860CFA" w:rsidRPr="009D272F" w:rsidRDefault="004922CF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會計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54102D" w14:textId="3BCB8CC3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860CFA" w:rsidRPr="009D272F" w14:paraId="54DC37A6" w14:textId="77777777" w:rsidTr="003E5D2F">
        <w:trPr>
          <w:trHeight w:val="1576"/>
        </w:trPr>
        <w:tc>
          <w:tcPr>
            <w:tcW w:w="1059" w:type="pct"/>
            <w:shd w:val="clear" w:color="auto" w:fill="auto"/>
            <w:vAlign w:val="center"/>
          </w:tcPr>
          <w:p w14:paraId="69678189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□10.企業經營管理類</w:t>
            </w:r>
          </w:p>
        </w:tc>
        <w:tc>
          <w:tcPr>
            <w:tcW w:w="1272" w:type="pct"/>
            <w:vAlign w:val="center"/>
          </w:tcPr>
          <w:p w14:paraId="42E16678" w14:textId="77777777" w:rsidR="00860CFA" w:rsidRPr="009D272F" w:rsidRDefault="00860CFA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一般管理</w:t>
            </w:r>
          </w:p>
          <w:p w14:paraId="5C24F38A" w14:textId="77777777" w:rsidR="00860CFA" w:rsidRPr="009D272F" w:rsidRDefault="004922CF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企業資訊管理</w:t>
              </w:r>
            </w:hyperlink>
          </w:p>
          <w:p w14:paraId="109FEF32" w14:textId="77777777" w:rsidR="00860CFA" w:rsidRPr="009D272F" w:rsidRDefault="004922CF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人力資源管理</w:t>
              </w:r>
            </w:hyperlink>
          </w:p>
          <w:p w14:paraId="62A80084" w14:textId="77777777" w:rsidR="00860CFA" w:rsidRPr="009D272F" w:rsidRDefault="004922CF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運籌管理</w:t>
              </w:r>
            </w:hyperlink>
          </w:p>
          <w:p w14:paraId="6228C05C" w14:textId="77777777" w:rsidR="00860CFA" w:rsidRPr="009D272F" w:rsidRDefault="004922CF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行政支援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506885A7" w14:textId="4B929917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860CFA" w:rsidRPr="009D272F" w14:paraId="5B8B82CE" w14:textId="77777777" w:rsidTr="003E5D2F">
        <w:trPr>
          <w:trHeight w:val="718"/>
        </w:trPr>
        <w:tc>
          <w:tcPr>
            <w:tcW w:w="1059" w:type="pct"/>
            <w:shd w:val="clear" w:color="auto" w:fill="auto"/>
            <w:vAlign w:val="center"/>
          </w:tcPr>
          <w:p w14:paraId="1F4FCF4C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□11.行銷與銷售類</w:t>
            </w:r>
          </w:p>
        </w:tc>
        <w:tc>
          <w:tcPr>
            <w:tcW w:w="1272" w:type="pct"/>
            <w:vAlign w:val="center"/>
          </w:tcPr>
          <w:p w14:paraId="53D050FA" w14:textId="77777777" w:rsidR="00860CFA" w:rsidRPr="009D272F" w:rsidRDefault="00860CFA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行銷管理</w:t>
            </w:r>
          </w:p>
          <w:p w14:paraId="79BF73C3" w14:textId="77777777" w:rsidR="00860CFA" w:rsidRPr="009D272F" w:rsidRDefault="004922CF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專業銷售</w:t>
              </w:r>
            </w:hyperlink>
          </w:p>
          <w:p w14:paraId="40C90417" w14:textId="77777777" w:rsidR="00860CFA" w:rsidRPr="009D272F" w:rsidRDefault="004922CF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行銷傳播</w:t>
              </w:r>
            </w:hyperlink>
          </w:p>
          <w:p w14:paraId="7AAEB0C2" w14:textId="77777777" w:rsidR="00860CFA" w:rsidRPr="009D272F" w:rsidRDefault="004922CF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市場分析研究</w:t>
              </w:r>
            </w:hyperlink>
          </w:p>
          <w:p w14:paraId="1ABFEA7B" w14:textId="77777777" w:rsidR="00860CFA" w:rsidRPr="009D272F" w:rsidRDefault="004922CF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零售與通路管理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F9328A8" w14:textId="7B30AFFD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860CFA" w:rsidRPr="009D272F" w14:paraId="06575329" w14:textId="77777777" w:rsidTr="003E5D2F">
        <w:trPr>
          <w:trHeight w:val="945"/>
        </w:trPr>
        <w:tc>
          <w:tcPr>
            <w:tcW w:w="1059" w:type="pct"/>
            <w:shd w:val="clear" w:color="auto" w:fill="auto"/>
            <w:vAlign w:val="center"/>
          </w:tcPr>
          <w:p w14:paraId="1226078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□12.政府公共事務類</w:t>
            </w:r>
          </w:p>
        </w:tc>
        <w:tc>
          <w:tcPr>
            <w:tcW w:w="1272" w:type="pct"/>
            <w:vAlign w:val="center"/>
          </w:tcPr>
          <w:p w14:paraId="57FAC491" w14:textId="77777777" w:rsidR="00860CFA" w:rsidRPr="009D272F" w:rsidRDefault="00860CFA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國防</w:t>
            </w:r>
          </w:p>
          <w:p w14:paraId="4A53CD4F" w14:textId="77777777" w:rsidR="00860CFA" w:rsidRPr="009D272F" w:rsidRDefault="004922CF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外交與國際事務</w:t>
              </w:r>
            </w:hyperlink>
          </w:p>
          <w:p w14:paraId="0BF8395A" w14:textId="77777777" w:rsidR="00860CFA" w:rsidRPr="009D272F" w:rsidRDefault="004922CF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公共行政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CBCE984" w14:textId="0789D0DE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執行政府功能，包括國家和地方各層級的管理、國家安全、外交、規劃、稅收、法規及地方行政管理。</w:t>
            </w:r>
          </w:p>
        </w:tc>
      </w:tr>
      <w:tr w:rsidR="00860CFA" w:rsidRPr="009D272F" w14:paraId="2708B281" w14:textId="77777777" w:rsidTr="003E5D2F">
        <w:trPr>
          <w:trHeight w:val="1702"/>
        </w:trPr>
        <w:tc>
          <w:tcPr>
            <w:tcW w:w="1059" w:type="pct"/>
            <w:shd w:val="clear" w:color="auto" w:fill="auto"/>
            <w:vAlign w:val="center"/>
          </w:tcPr>
          <w:p w14:paraId="5F1DF614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□13.教育與訓練類</w:t>
            </w:r>
          </w:p>
        </w:tc>
        <w:tc>
          <w:tcPr>
            <w:tcW w:w="1272" w:type="pct"/>
            <w:vAlign w:val="center"/>
          </w:tcPr>
          <w:p w14:paraId="1B764139" w14:textId="77777777" w:rsidR="00860CFA" w:rsidRPr="009D272F" w:rsidRDefault="00860CFA" w:rsidP="00F651F0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教育行政</w:t>
            </w:r>
          </w:p>
          <w:p w14:paraId="22B0E706" w14:textId="77777777" w:rsidR="00860CFA" w:rsidRPr="009D272F" w:rsidRDefault="004922CF" w:rsidP="00F651F0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教學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779B974F" w14:textId="57EDDB52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860CFA" w:rsidRPr="009D272F" w14:paraId="029F35E6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13B4BBA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□14.個人及社會服務類</w:t>
            </w:r>
          </w:p>
        </w:tc>
        <w:tc>
          <w:tcPr>
            <w:tcW w:w="1272" w:type="pct"/>
            <w:vAlign w:val="center"/>
          </w:tcPr>
          <w:p w14:paraId="178EF53E" w14:textId="77777777" w:rsidR="00860CFA" w:rsidRPr="009D272F" w:rsidRDefault="00860CFA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學前照護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及教育</w:t>
            </w:r>
          </w:p>
          <w:p w14:paraId="6263189F" w14:textId="77777777" w:rsidR="00860CFA" w:rsidRPr="009D272F" w:rsidRDefault="004922CF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心理諮商服務</w:t>
              </w:r>
            </w:hyperlink>
          </w:p>
          <w:p w14:paraId="0EB48872" w14:textId="77777777" w:rsidR="00860CFA" w:rsidRPr="009D272F" w:rsidRDefault="004922CF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社會工作服務</w:t>
              </w:r>
            </w:hyperlink>
          </w:p>
          <w:p w14:paraId="3EE33A7B" w14:textId="77777777" w:rsidR="00860CFA" w:rsidRPr="009D272F" w:rsidRDefault="004922CF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個人照護服務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2E475BF3" w14:textId="0C97DC58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針對社會、家庭、個人及學齡前的幼童，提供心理及生理的</w:t>
            </w:r>
            <w:proofErr w:type="gramStart"/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專業性照護</w:t>
            </w:r>
            <w:proofErr w:type="gramEnd"/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與服務，提升其生活品質與身心的健康與福祉。</w:t>
            </w:r>
          </w:p>
        </w:tc>
      </w:tr>
      <w:tr w:rsidR="00860CFA" w:rsidRPr="009D272F" w14:paraId="31A91724" w14:textId="77777777" w:rsidTr="003E5D2F">
        <w:trPr>
          <w:trHeight w:val="2365"/>
        </w:trPr>
        <w:tc>
          <w:tcPr>
            <w:tcW w:w="1059" w:type="pct"/>
            <w:shd w:val="clear" w:color="auto" w:fill="auto"/>
            <w:vAlign w:val="center"/>
          </w:tcPr>
          <w:p w14:paraId="30E36A0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□15.休閒與觀光旅遊類</w:t>
            </w:r>
          </w:p>
        </w:tc>
        <w:tc>
          <w:tcPr>
            <w:tcW w:w="1272" w:type="pct"/>
            <w:vAlign w:val="center"/>
          </w:tcPr>
          <w:p w14:paraId="1F66A413" w14:textId="77777777" w:rsidR="00860CFA" w:rsidRPr="009D272F" w:rsidRDefault="00860CFA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餐飲管理</w:t>
            </w:r>
          </w:p>
          <w:p w14:paraId="3FB1331C" w14:textId="77777777" w:rsidR="00860CFA" w:rsidRPr="009D272F" w:rsidRDefault="004922CF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旅館管理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0C029A95" w14:textId="77777777" w:rsidR="00860CFA" w:rsidRPr="009D272F" w:rsidRDefault="004922CF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旅遊管理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5AF0FEB3" w14:textId="77777777" w:rsidR="00860CFA" w:rsidRPr="009D272F" w:rsidRDefault="004922CF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休閒遊憩管理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A67F82F" w14:textId="1907BE15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、提供餐飲服務或其他休閒、健身指導行業之工作。</w:t>
            </w:r>
          </w:p>
        </w:tc>
      </w:tr>
      <w:tr w:rsidR="00860CFA" w:rsidRPr="009D272F" w14:paraId="76C29127" w14:textId="77777777" w:rsidTr="003E5D2F">
        <w:trPr>
          <w:trHeight w:val="1995"/>
        </w:trPr>
        <w:tc>
          <w:tcPr>
            <w:tcW w:w="1059" w:type="pct"/>
            <w:shd w:val="clear" w:color="auto" w:fill="auto"/>
            <w:vAlign w:val="center"/>
          </w:tcPr>
          <w:p w14:paraId="3EE9816A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□16.司法、法律與公共安全類</w:t>
            </w:r>
          </w:p>
        </w:tc>
        <w:tc>
          <w:tcPr>
            <w:tcW w:w="1272" w:type="pct"/>
            <w:vAlign w:val="center"/>
          </w:tcPr>
          <w:p w14:paraId="1F16A856" w14:textId="77777777" w:rsidR="00860CFA" w:rsidRPr="009D272F" w:rsidRDefault="00860CFA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司法</w:t>
            </w:r>
          </w:p>
          <w:p w14:paraId="4344A324" w14:textId="77777777" w:rsidR="00860CFA" w:rsidRPr="009D272F" w:rsidRDefault="004922CF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公共安全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3B3362E3" w14:textId="77777777" w:rsidR="00860CFA" w:rsidRPr="009D272F" w:rsidRDefault="004922CF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法律服務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D656AE4" w14:textId="0A2292D6" w:rsidR="00860CFA" w:rsidRPr="009D272F" w:rsidRDefault="000C0E52" w:rsidP="0023320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</w:rPr>
              <w:t xml:space="preserve">    </w:t>
            </w:r>
            <w:r w:rsidR="00860CFA" w:rsidRPr="009D272F">
              <w:rPr>
                <w:rFonts w:ascii="標楷體" w:hAnsi="標楷體"/>
                <w:color w:val="000000" w:themeColor="text1"/>
                <w:kern w:val="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14:paraId="21478DB1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511370FA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</w:t>
      </w:r>
      <w:proofErr w:type="gramStart"/>
      <w:r w:rsidRPr="009D272F">
        <w:rPr>
          <w:rFonts w:ascii="標楷體" w:hAnsi="標楷體"/>
          <w:b/>
          <w:color w:val="000000" w:themeColor="text1"/>
        </w:rPr>
        <w:t>畢業後花了</w:t>
      </w:r>
      <w:proofErr w:type="gramEnd"/>
      <w:r w:rsidRPr="009D272F">
        <w:rPr>
          <w:rFonts w:ascii="標楷體" w:hAnsi="標楷體"/>
          <w:b/>
          <w:color w:val="000000" w:themeColor="text1"/>
        </w:rPr>
        <w:t>多久時間找到第1份工作？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若為創業者，請填答畢業後之創業時間；自由工作者，則以第1份穩定工作時間為主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3C176CB2" w14:textId="77777777" w:rsidTr="003E5D2F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14:paraId="71E21111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1.約1個月內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B5A8B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5.約4個月以上至6個月內</w:t>
            </w:r>
          </w:p>
        </w:tc>
      </w:tr>
      <w:tr w:rsidR="00860CFA" w:rsidRPr="009D272F" w14:paraId="12B83A2E" w14:textId="77777777" w:rsidTr="003E5D2F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14:paraId="69B1C32D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2.約1個月以上至2個月內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997F5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6.約6個月以上</w:t>
            </w:r>
            <w:r w:rsidRPr="009D272F">
              <w:rPr>
                <w:rFonts w:ascii="標楷體" w:hAnsi="標楷體"/>
                <w:color w:val="000000" w:themeColor="text1"/>
              </w:rPr>
              <w:t>，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月</w:t>
            </w:r>
          </w:p>
        </w:tc>
      </w:tr>
      <w:tr w:rsidR="00860CFA" w:rsidRPr="009D272F" w14:paraId="420A1C97" w14:textId="77777777" w:rsidTr="003E5D2F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14:paraId="409CA1F2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3.約2個月以上至3個月內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9356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□7.畢業前已有專職工作</w:t>
            </w:r>
          </w:p>
        </w:tc>
      </w:tr>
      <w:tr w:rsidR="00860CFA" w:rsidRPr="009D272F" w14:paraId="7C1003BB" w14:textId="77777777" w:rsidTr="003E5D2F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14:paraId="18F7983C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4.約3個月以上至4個月內</w:t>
            </w:r>
          </w:p>
        </w:tc>
        <w:tc>
          <w:tcPr>
            <w:tcW w:w="2500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D98054B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</w:tr>
    </w:tbl>
    <w:p w14:paraId="0D6C15F2" w14:textId="77777777" w:rsidR="00860CFA" w:rsidRPr="009D272F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  <w:kern w:val="0"/>
        </w:rPr>
        <w:sectPr w:rsidR="00860CFA" w:rsidRPr="009D272F" w:rsidSect="003E5D2F">
          <w:footerReference w:type="default" r:id="rId54"/>
          <w:type w:val="continuous"/>
          <w:pgSz w:w="11906" w:h="16838" w:code="9"/>
          <w:pgMar w:top="720" w:right="720" w:bottom="720" w:left="720" w:header="567" w:footer="567" w:gutter="0"/>
          <w:pgNumType w:start="1"/>
          <w:cols w:space="425"/>
          <w:docGrid w:linePitch="360"/>
        </w:sectPr>
      </w:pPr>
    </w:p>
    <w:p w14:paraId="0692A5E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lastRenderedPageBreak/>
        <w:t>您現在工作平均每月收入為何？(請回答</w:t>
      </w:r>
      <w:r w:rsidRPr="00204457">
        <w:rPr>
          <w:rFonts w:ascii="標楷體" w:hAnsi="標楷體" w:hint="eastAsia"/>
          <w:b/>
          <w:color w:val="000000" w:themeColor="text1"/>
          <w:kern w:val="0"/>
          <w:u w:val="single"/>
        </w:rPr>
        <w:t>課稅前</w:t>
      </w:r>
      <w:r w:rsidRPr="009D272F">
        <w:rPr>
          <w:rFonts w:ascii="標楷體" w:hAnsi="標楷體"/>
          <w:b/>
          <w:color w:val="000000" w:themeColor="text1"/>
        </w:rPr>
        <w:t>固定（經常）性收入，係指固定津貼、交通費、膳食費、水電費、按月發放之工作（生產、績效、業績）獎金及全勤獎金等)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04457" w14:paraId="1A2CBA0E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2F26EB9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Pr="00204457">
              <w:rPr>
                <w:rFonts w:ascii="標楷體" w:hAnsi="標楷體"/>
                <w:color w:val="000000" w:themeColor="text1"/>
              </w:rPr>
              <w:t>000元</w:t>
            </w:r>
            <w:r w:rsidRPr="00204457">
              <w:rPr>
                <w:rFonts w:ascii="標楷體" w:hAnsi="標楷體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698E7BB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70</w:t>
            </w:r>
            <w:r w:rsidRPr="00204457">
              <w:rPr>
                <w:rFonts w:ascii="標楷體" w:hAnsi="標楷體"/>
                <w:color w:val="000000" w:themeColor="text1"/>
              </w:rPr>
              <w:t>,001元至75,000元</w:t>
            </w:r>
          </w:p>
        </w:tc>
      </w:tr>
      <w:tr w:rsidR="00860CFA" w:rsidRPr="00204457" w14:paraId="528045D0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0EA62C2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Pr="00204457">
              <w:rPr>
                <w:rFonts w:ascii="標楷體" w:hAnsi="標楷體"/>
                <w:color w:val="000000" w:themeColor="text1"/>
              </w:rPr>
              <w:t>001元至25,000元</w:t>
            </w:r>
          </w:p>
        </w:tc>
        <w:tc>
          <w:tcPr>
            <w:tcW w:w="2500" w:type="pct"/>
            <w:shd w:val="clear" w:color="auto" w:fill="auto"/>
          </w:tcPr>
          <w:p w14:paraId="7ADB84B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75</w:t>
            </w:r>
            <w:r w:rsidRPr="00204457">
              <w:rPr>
                <w:rFonts w:ascii="標楷體" w:hAnsi="標楷體"/>
                <w:color w:val="000000" w:themeColor="text1"/>
              </w:rPr>
              <w:t>,001元至80,000元</w:t>
            </w:r>
          </w:p>
        </w:tc>
      </w:tr>
      <w:tr w:rsidR="00860CFA" w:rsidRPr="00204457" w14:paraId="2E4C4CF8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1E031FD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□3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25,001元至28,000元</w:t>
            </w:r>
          </w:p>
        </w:tc>
        <w:tc>
          <w:tcPr>
            <w:tcW w:w="2500" w:type="pct"/>
            <w:shd w:val="clear" w:color="auto" w:fill="auto"/>
          </w:tcPr>
          <w:p w14:paraId="78E96ECB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80</w:t>
            </w:r>
            <w:r w:rsidRPr="00204457">
              <w:rPr>
                <w:rFonts w:ascii="標楷體" w:hAnsi="標楷體"/>
                <w:color w:val="000000" w:themeColor="text1"/>
              </w:rPr>
              <w:t>,001元至85,000元</w:t>
            </w:r>
          </w:p>
        </w:tc>
      </w:tr>
      <w:tr w:rsidR="00860CFA" w:rsidRPr="00204457" w14:paraId="5C48AE76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0319D3C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□4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28,001元至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4A69EA2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85</w:t>
            </w:r>
            <w:r w:rsidRPr="00204457">
              <w:rPr>
                <w:rFonts w:ascii="標楷體" w:hAnsi="標楷體"/>
                <w:color w:val="000000" w:themeColor="text1"/>
              </w:rPr>
              <w:t>,001元至90,000元</w:t>
            </w:r>
          </w:p>
        </w:tc>
      </w:tr>
      <w:tr w:rsidR="00860CFA" w:rsidRPr="00204457" w14:paraId="71D120B5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6B59CBF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□5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EF2C08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90</w:t>
            </w:r>
            <w:r w:rsidRPr="00204457">
              <w:rPr>
                <w:rFonts w:ascii="標楷體" w:hAnsi="標楷體"/>
                <w:color w:val="000000" w:themeColor="text1"/>
              </w:rPr>
              <w:t>,001元至95,000元</w:t>
            </w:r>
          </w:p>
        </w:tc>
      </w:tr>
      <w:tr w:rsidR="00860CFA" w:rsidRPr="00204457" w14:paraId="3BCE4B0D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EE0B0F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lastRenderedPageBreak/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0CF2059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21.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95</w:t>
            </w:r>
            <w:r w:rsidRPr="00204457">
              <w:rPr>
                <w:rFonts w:ascii="標楷體" w:hAnsi="標楷體"/>
                <w:color w:val="000000" w:themeColor="text1"/>
              </w:rPr>
              <w:t>,001元至100,000元</w:t>
            </w:r>
          </w:p>
        </w:tc>
      </w:tr>
      <w:tr w:rsidR="00860CFA" w:rsidRPr="00204457" w14:paraId="07F4792F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422049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Pr="00204457">
              <w:rPr>
                <w:rFonts w:ascii="標楷體" w:hAnsi="標楷體"/>
                <w:color w:val="000000" w:themeColor="text1"/>
              </w:rPr>
              <w:t>0,000元</w:t>
            </w:r>
          </w:p>
        </w:tc>
        <w:tc>
          <w:tcPr>
            <w:tcW w:w="2500" w:type="pct"/>
            <w:shd w:val="clear" w:color="auto" w:fill="auto"/>
          </w:tcPr>
          <w:p w14:paraId="58171103" w14:textId="77777777" w:rsidR="00860CFA" w:rsidRPr="004604B4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FF0000"/>
              </w:rPr>
            </w:pPr>
            <w:r w:rsidRPr="004604B4">
              <w:rPr>
                <w:rFonts w:ascii="標楷體" w:hAnsi="標楷體" w:hint="eastAsia"/>
                <w:color w:val="FF0000"/>
              </w:rPr>
              <w:t>□</w:t>
            </w:r>
            <w:r w:rsidRPr="004604B4">
              <w:rPr>
                <w:rFonts w:ascii="標楷體" w:hAnsi="標楷體"/>
                <w:color w:val="FF0000"/>
              </w:rPr>
              <w:t>22.</w:t>
            </w:r>
            <w:proofErr w:type="gramStart"/>
            <w:r w:rsidRPr="004604B4">
              <w:rPr>
                <w:rFonts w:ascii="標楷體" w:hAnsi="標楷體"/>
                <w:color w:val="FF0000"/>
              </w:rPr>
              <w:t>約新臺幣</w:t>
            </w:r>
            <w:proofErr w:type="gramEnd"/>
            <w:r w:rsidRPr="004604B4">
              <w:rPr>
                <w:rFonts w:ascii="標楷體" w:hAnsi="標楷體" w:hint="eastAsia"/>
                <w:color w:val="FF0000"/>
              </w:rPr>
              <w:t>100</w:t>
            </w:r>
            <w:r w:rsidRPr="004604B4">
              <w:rPr>
                <w:rFonts w:ascii="標楷體" w:hAnsi="標楷體"/>
                <w:color w:val="FF0000"/>
              </w:rPr>
              <w:t>,001元至110,000元</w:t>
            </w:r>
          </w:p>
        </w:tc>
      </w:tr>
      <w:tr w:rsidR="00860CFA" w:rsidRPr="00204457" w14:paraId="03646B3A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8D9B26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Pr="00204457">
              <w:rPr>
                <w:rFonts w:ascii="標楷體" w:hAnsi="標楷體"/>
                <w:color w:val="000000" w:themeColor="text1"/>
              </w:rPr>
              <w:t>0,001元至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29EDBD5" w14:textId="77777777" w:rsidR="00860CFA" w:rsidRPr="004604B4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FF0000"/>
              </w:rPr>
            </w:pPr>
            <w:r w:rsidRPr="004604B4">
              <w:rPr>
                <w:rFonts w:ascii="標楷體" w:hAnsi="標楷體" w:hint="eastAsia"/>
                <w:color w:val="FF0000"/>
              </w:rPr>
              <w:t>□</w:t>
            </w:r>
            <w:r w:rsidRPr="004604B4">
              <w:rPr>
                <w:rFonts w:ascii="標楷體" w:hAnsi="標楷體"/>
                <w:color w:val="FF0000"/>
              </w:rPr>
              <w:t>23.</w:t>
            </w:r>
            <w:proofErr w:type="gramStart"/>
            <w:r w:rsidRPr="004604B4">
              <w:rPr>
                <w:rFonts w:ascii="標楷體" w:hAnsi="標楷體"/>
                <w:color w:val="FF0000"/>
              </w:rPr>
              <w:t>約新臺幣</w:t>
            </w:r>
            <w:proofErr w:type="gramEnd"/>
            <w:r w:rsidRPr="004604B4">
              <w:rPr>
                <w:rFonts w:ascii="標楷體" w:hAnsi="標楷體" w:hint="eastAsia"/>
                <w:color w:val="FF0000"/>
              </w:rPr>
              <w:t>110</w:t>
            </w:r>
            <w:r w:rsidRPr="004604B4">
              <w:rPr>
                <w:rFonts w:ascii="標楷體" w:hAnsi="標楷體"/>
                <w:color w:val="FF0000"/>
              </w:rPr>
              <w:t>,001元至120,000元</w:t>
            </w:r>
          </w:p>
        </w:tc>
      </w:tr>
      <w:tr w:rsidR="00860CFA" w:rsidRPr="00204457" w14:paraId="479ACEF1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3E723250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3E01014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24.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120</w:t>
            </w:r>
            <w:r w:rsidRPr="00204457">
              <w:rPr>
                <w:rFonts w:ascii="標楷體" w:hAnsi="標楷體"/>
                <w:color w:val="000000" w:themeColor="text1"/>
              </w:rPr>
              <w:t>,001元至130,000元</w:t>
            </w:r>
          </w:p>
        </w:tc>
      </w:tr>
      <w:tr w:rsidR="00860CFA" w:rsidRPr="00204457" w14:paraId="00073123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1901DEB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77C9491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25.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130</w:t>
            </w:r>
            <w:r w:rsidRPr="00204457">
              <w:rPr>
                <w:rFonts w:ascii="標楷體" w:hAnsi="標楷體"/>
                <w:color w:val="000000" w:themeColor="text1"/>
              </w:rPr>
              <w:t>,001元至140,000元</w:t>
            </w:r>
          </w:p>
        </w:tc>
      </w:tr>
      <w:tr w:rsidR="00860CFA" w:rsidRPr="00204457" w14:paraId="291AF79C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2EF4BD6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11.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7E128F9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140</w:t>
            </w:r>
            <w:r w:rsidRPr="00204457">
              <w:rPr>
                <w:rFonts w:ascii="標楷體" w:hAnsi="標楷體"/>
                <w:color w:val="000000" w:themeColor="text1"/>
              </w:rPr>
              <w:t>,001元至150,000元</w:t>
            </w:r>
          </w:p>
        </w:tc>
      </w:tr>
      <w:tr w:rsidR="00860CFA" w:rsidRPr="00204457" w14:paraId="73981A68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0A99E33B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4CAF13D1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150</w:t>
            </w:r>
            <w:r w:rsidRPr="00204457">
              <w:rPr>
                <w:rFonts w:ascii="標楷體" w:hAnsi="標楷體"/>
                <w:color w:val="000000" w:themeColor="text1"/>
              </w:rPr>
              <w:t>,001元至170,000元</w:t>
            </w:r>
          </w:p>
        </w:tc>
      </w:tr>
      <w:tr w:rsidR="00860CFA" w:rsidRPr="00204457" w14:paraId="5EC2AE1C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2D39EDA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13.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Pr="00204457">
              <w:rPr>
                <w:rFonts w:ascii="標楷體" w:hAnsi="標楷體"/>
                <w:color w:val="000000" w:themeColor="text1"/>
              </w:rPr>
              <w:t>,001元至6</w:t>
            </w:r>
            <w:r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22602D9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170</w:t>
            </w:r>
            <w:r w:rsidRPr="00204457">
              <w:rPr>
                <w:rFonts w:ascii="標楷體" w:hAnsi="標楷體"/>
                <w:color w:val="000000" w:themeColor="text1"/>
              </w:rPr>
              <w:t>,001元至190,000元</w:t>
            </w:r>
          </w:p>
        </w:tc>
      </w:tr>
      <w:tr w:rsidR="00860CFA" w:rsidRPr="00204457" w14:paraId="7F04AD23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6D9E4C59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14.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60</w:t>
            </w:r>
            <w:r w:rsidRPr="00204457">
              <w:rPr>
                <w:rFonts w:ascii="標楷體" w:hAnsi="標楷體"/>
                <w:color w:val="000000" w:themeColor="text1"/>
              </w:rPr>
              <w:t>,001元至6</w:t>
            </w:r>
            <w:r w:rsidRPr="00204457">
              <w:rPr>
                <w:rFonts w:ascii="標楷體" w:hAnsi="標楷體" w:hint="eastAsia"/>
                <w:color w:val="000000" w:themeColor="text1"/>
              </w:rPr>
              <w:t>5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CE3ECEA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190</w:t>
            </w:r>
            <w:r w:rsidRPr="00204457">
              <w:rPr>
                <w:rFonts w:ascii="標楷體" w:hAnsi="標楷體"/>
                <w:color w:val="000000" w:themeColor="text1"/>
              </w:rPr>
              <w:t>,001元至210,000元</w:t>
            </w:r>
          </w:p>
        </w:tc>
      </w:tr>
      <w:tr w:rsidR="00860CFA" w:rsidRPr="00204457" w14:paraId="27CCA0B5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17319B6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15.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65</w:t>
            </w:r>
            <w:r w:rsidRPr="00204457">
              <w:rPr>
                <w:rFonts w:ascii="標楷體" w:hAnsi="標楷體"/>
                <w:color w:val="000000" w:themeColor="text1"/>
              </w:rPr>
              <w:t>,001元至7</w:t>
            </w:r>
            <w:r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7AE610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30.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210,001元</w:t>
            </w:r>
            <w:r w:rsidRPr="00204457">
              <w:rPr>
                <w:rFonts w:ascii="標楷體" w:hAnsi="標楷體" w:hint="eastAsia"/>
                <w:color w:val="000000" w:themeColor="text1"/>
              </w:rPr>
              <w:t>以上</w:t>
            </w:r>
          </w:p>
        </w:tc>
      </w:tr>
    </w:tbl>
    <w:p w14:paraId="703E19D1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color w:val="000000" w:themeColor="text1"/>
        </w:rPr>
      </w:pPr>
    </w:p>
    <w:p w14:paraId="19714D8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請問您現在主要的工作所在地點為何？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18"/>
        <w:gridCol w:w="506"/>
        <w:gridCol w:w="1412"/>
        <w:gridCol w:w="1041"/>
        <w:gridCol w:w="876"/>
        <w:gridCol w:w="2737"/>
      </w:tblGrid>
      <w:tr w:rsidR="00860CFA" w:rsidRPr="009D272F" w14:paraId="06838405" w14:textId="77777777" w:rsidTr="00174BD0">
        <w:trPr>
          <w:trHeight w:val="291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2AB71AF7" w14:textId="77777777" w:rsidR="00860CFA" w:rsidRPr="009D272F" w:rsidRDefault="00860CFA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境內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4D924C0C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007C4BC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3B745FA5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南部地區</w:t>
            </w:r>
          </w:p>
        </w:tc>
        <w:tc>
          <w:tcPr>
            <w:tcW w:w="1309" w:type="pct"/>
            <w:shd w:val="clear" w:color="auto" w:fill="D9D9D9" w:themeFill="background1" w:themeFillShade="D9"/>
          </w:tcPr>
          <w:p w14:paraId="7A861FE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東部、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離島及其他地區</w:t>
            </w:r>
          </w:p>
        </w:tc>
      </w:tr>
      <w:tr w:rsidR="00860CFA" w:rsidRPr="009D272F" w14:paraId="513D46F8" w14:textId="77777777" w:rsidTr="00174BD0">
        <w:trPr>
          <w:trHeight w:val="291"/>
        </w:trPr>
        <w:tc>
          <w:tcPr>
            <w:tcW w:w="940" w:type="pct"/>
            <w:vMerge/>
            <w:shd w:val="clear" w:color="auto" w:fill="auto"/>
            <w:vAlign w:val="center"/>
          </w:tcPr>
          <w:p w14:paraId="7E6C5ADA" w14:textId="77777777" w:rsidR="00860CFA" w:rsidRPr="009D272F" w:rsidRDefault="00860CFA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1DE64F63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基隆市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7805BEA" w14:textId="0A412038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252D669" w14:textId="3068726F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(14)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南市</w:t>
            </w:r>
          </w:p>
        </w:tc>
        <w:tc>
          <w:tcPr>
            <w:tcW w:w="1309" w:type="pct"/>
            <w:vAlign w:val="center"/>
          </w:tcPr>
          <w:p w14:paraId="3EF828AD" w14:textId="4489B914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(17)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東縣</w:t>
            </w:r>
          </w:p>
        </w:tc>
      </w:tr>
      <w:tr w:rsidR="00860CFA" w:rsidRPr="009D272F" w14:paraId="5977A3CD" w14:textId="77777777" w:rsidTr="00174BD0">
        <w:trPr>
          <w:trHeight w:val="472"/>
        </w:trPr>
        <w:tc>
          <w:tcPr>
            <w:tcW w:w="940" w:type="pct"/>
            <w:vMerge/>
            <w:shd w:val="clear" w:color="auto" w:fill="auto"/>
            <w:vAlign w:val="center"/>
          </w:tcPr>
          <w:p w14:paraId="36D88BEF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C7D229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7A5FC9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(9)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南投縣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5D7E3A2" w14:textId="31FAD754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高雄市</w:t>
            </w:r>
          </w:p>
        </w:tc>
        <w:tc>
          <w:tcPr>
            <w:tcW w:w="1309" w:type="pct"/>
            <w:vAlign w:val="center"/>
          </w:tcPr>
          <w:p w14:paraId="164468D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(18)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花蓮縣</w:t>
            </w:r>
          </w:p>
        </w:tc>
      </w:tr>
      <w:tr w:rsidR="00860CFA" w:rsidRPr="009D272F" w14:paraId="489B10FC" w14:textId="77777777" w:rsidTr="00174BD0">
        <w:trPr>
          <w:trHeight w:val="203"/>
        </w:trPr>
        <w:tc>
          <w:tcPr>
            <w:tcW w:w="940" w:type="pct"/>
            <w:vMerge/>
            <w:shd w:val="clear" w:color="auto" w:fill="auto"/>
            <w:vAlign w:val="center"/>
          </w:tcPr>
          <w:p w14:paraId="5DD3CE2E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199AB55" w14:textId="4F94A9E9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</w:t>
            </w:r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F4E8F95" w14:textId="17D6BD6D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(10)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彰化縣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3E70758" w14:textId="7F238488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屏東縣</w:t>
            </w:r>
          </w:p>
        </w:tc>
        <w:tc>
          <w:tcPr>
            <w:tcW w:w="1309" w:type="pct"/>
            <w:vAlign w:val="center"/>
          </w:tcPr>
          <w:p w14:paraId="711187FE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(19)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宜蘭縣</w:t>
            </w:r>
          </w:p>
        </w:tc>
      </w:tr>
      <w:tr w:rsidR="00860CFA" w:rsidRPr="009D272F" w14:paraId="359CEE9C" w14:textId="77777777" w:rsidTr="00174BD0">
        <w:trPr>
          <w:trHeight w:val="416"/>
        </w:trPr>
        <w:tc>
          <w:tcPr>
            <w:tcW w:w="940" w:type="pct"/>
            <w:vMerge/>
            <w:shd w:val="clear" w:color="auto" w:fill="auto"/>
            <w:vAlign w:val="center"/>
          </w:tcPr>
          <w:p w14:paraId="7FE77B2B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E6D28D7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桃園</w:t>
            </w:r>
            <w:r>
              <w:rPr>
                <w:rFonts w:ascii="標楷體" w:hAnsi="標楷體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CC4A2A2" w14:textId="242DB3B9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雲林縣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EA01BA9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6F51F12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(20)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連江縣</w:t>
            </w:r>
          </w:p>
        </w:tc>
      </w:tr>
      <w:tr w:rsidR="00860CFA" w:rsidRPr="009D272F" w14:paraId="2E3CEF99" w14:textId="77777777" w:rsidTr="00174BD0">
        <w:trPr>
          <w:trHeight w:val="328"/>
        </w:trPr>
        <w:tc>
          <w:tcPr>
            <w:tcW w:w="940" w:type="pct"/>
            <w:vMerge/>
            <w:shd w:val="clear" w:color="auto" w:fill="auto"/>
            <w:vAlign w:val="center"/>
          </w:tcPr>
          <w:p w14:paraId="607AAC50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D316A81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新竹縣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BCFB0DA" w14:textId="085491BC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嘉義縣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9C07AC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683401F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金門縣</w:t>
            </w:r>
          </w:p>
        </w:tc>
      </w:tr>
      <w:tr w:rsidR="00860CFA" w:rsidRPr="009D272F" w14:paraId="7C4725F2" w14:textId="77777777" w:rsidTr="00174BD0">
        <w:trPr>
          <w:trHeight w:val="286"/>
        </w:trPr>
        <w:tc>
          <w:tcPr>
            <w:tcW w:w="940" w:type="pct"/>
            <w:vMerge/>
            <w:shd w:val="clear" w:color="auto" w:fill="auto"/>
            <w:vAlign w:val="center"/>
          </w:tcPr>
          <w:p w14:paraId="72C08C42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FD1AB59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新竹市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9A75A6A" w14:textId="2F677E63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(13)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嘉義市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4444941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7ABB3E0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澎湖縣</w:t>
            </w:r>
          </w:p>
        </w:tc>
      </w:tr>
      <w:tr w:rsidR="00860CFA" w:rsidRPr="009D272F" w14:paraId="1E53931E" w14:textId="77777777" w:rsidTr="00174BD0">
        <w:trPr>
          <w:trHeight w:val="119"/>
        </w:trPr>
        <w:tc>
          <w:tcPr>
            <w:tcW w:w="940" w:type="pct"/>
            <w:vMerge/>
            <w:shd w:val="clear" w:color="auto" w:fill="auto"/>
            <w:vAlign w:val="center"/>
          </w:tcPr>
          <w:p w14:paraId="5087B6EA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1810E8C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苗栗縣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F17B4A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23F1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14:paraId="1E1ECAB7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strike/>
                <w:color w:val="000000" w:themeColor="text1"/>
                <w:kern w:val="0"/>
              </w:rPr>
            </w:pPr>
          </w:p>
        </w:tc>
      </w:tr>
      <w:tr w:rsidR="00860CFA" w:rsidRPr="009D272F" w14:paraId="3788EBD2" w14:textId="77777777" w:rsidTr="003E5D2F">
        <w:trPr>
          <w:trHeight w:val="203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073FA810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境外，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  <w:u w:val="thick"/>
              </w:rPr>
              <w:t xml:space="preserve">(請填報工作國家別)   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301F3033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亞洲（香港、澳門、大陸地區）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556AAC8B" w14:textId="77777777" w:rsidTr="003E5D2F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14:paraId="1ACBA238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111B0A6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亞洲（香港、澳門、大陸地區以外國家）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689F786A" w14:textId="77777777" w:rsidTr="00174BD0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14:paraId="786A20E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1A7CC73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大洋洲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3FF32A2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非洲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shd w:val="clear" w:color="auto" w:fill="auto"/>
            <w:vAlign w:val="center"/>
          </w:tcPr>
          <w:p w14:paraId="6EA5C5B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歐洲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1BBC444A" w14:textId="77777777" w:rsidTr="00174BD0">
        <w:trPr>
          <w:trHeight w:val="606"/>
        </w:trPr>
        <w:tc>
          <w:tcPr>
            <w:tcW w:w="940" w:type="pct"/>
            <w:vMerge/>
            <w:shd w:val="clear" w:color="auto" w:fill="auto"/>
            <w:vAlign w:val="center"/>
          </w:tcPr>
          <w:p w14:paraId="48DB607C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2311570E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57E0A" w14:textId="77777777" w:rsidR="00860CFA" w:rsidRPr="00D60A19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2A2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</w:tbl>
    <w:p w14:paraId="20947DFC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284"/>
        <w:jc w:val="both"/>
        <w:rPr>
          <w:rFonts w:ascii="標楷體" w:hAnsi="標楷體"/>
          <w:color w:val="000000" w:themeColor="text1"/>
        </w:rPr>
        <w:sectPr w:rsidR="00860CFA" w:rsidRPr="009D272F" w:rsidSect="003E5D2F">
          <w:headerReference w:type="default" r:id="rId55"/>
          <w:type w:val="continuous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4304E44A" w14:textId="2DB6BD88" w:rsidR="003E5D2F" w:rsidRPr="003E5D2F" w:rsidRDefault="00442712" w:rsidP="00442712">
      <w:pPr>
        <w:widowControl/>
        <w:rPr>
          <w:rFonts w:ascii="標楷體" w:hAnsi="標楷體"/>
          <w:color w:val="000000" w:themeColor="text1"/>
        </w:rPr>
      </w:pPr>
      <w:r>
        <w:rPr>
          <w:rFonts w:ascii="標楷體" w:hAnsi="標楷體"/>
          <w:color w:val="000000" w:themeColor="text1"/>
        </w:rPr>
        <w:lastRenderedPageBreak/>
        <w:br w:type="page"/>
      </w:r>
    </w:p>
    <w:p w14:paraId="7BB201BD" w14:textId="4FABBF91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lastRenderedPageBreak/>
        <w:t>您目前未就業的原因為何?</w:t>
      </w:r>
      <w:r w:rsidRPr="009D272F">
        <w:rPr>
          <w:rFonts w:ascii="標楷體" w:hAnsi="標楷體"/>
          <w:color w:val="000000" w:themeColor="text1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8359"/>
      </w:tblGrid>
      <w:tr w:rsidR="00860CFA" w:rsidRPr="009D272F" w14:paraId="61220262" w14:textId="77777777" w:rsidTr="003E5D2F">
        <w:trPr>
          <w:trHeight w:val="72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F99DA7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</w:t>
            </w:r>
            <w:r w:rsidRPr="009D272F">
              <w:rPr>
                <w:rFonts w:ascii="標楷體" w:hAnsi="標楷體" w:hint="eastAsia"/>
                <w:color w:val="000000" w:themeColor="text1"/>
              </w:rPr>
              <w:t>進修</w:t>
            </w:r>
            <w:r w:rsidRPr="009D272F">
              <w:rPr>
                <w:rFonts w:ascii="標楷體" w:hAnsi="標楷體"/>
                <w:color w:val="000000" w:themeColor="text1"/>
              </w:rPr>
              <w:t>中</w:t>
            </w:r>
          </w:p>
        </w:tc>
      </w:tr>
      <w:tr w:rsidR="00860CFA" w:rsidRPr="009D272F" w14:paraId="682C1183" w14:textId="77777777" w:rsidTr="003E5D2F">
        <w:trPr>
          <w:trHeight w:val="64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C24709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□2.服役中或等待服役中</w:t>
            </w:r>
          </w:p>
        </w:tc>
      </w:tr>
      <w:tr w:rsidR="00860CFA" w:rsidRPr="009D272F" w14:paraId="18C19155" w14:textId="77777777" w:rsidTr="003E5D2F">
        <w:trPr>
          <w:trHeight w:val="1317"/>
        </w:trPr>
        <w:tc>
          <w:tcPr>
            <w:tcW w:w="1003" w:type="pct"/>
            <w:shd w:val="clear" w:color="auto" w:fill="auto"/>
            <w:vAlign w:val="center"/>
          </w:tcPr>
          <w:p w14:paraId="7DA8C87F" w14:textId="77777777" w:rsidR="00860CFA" w:rsidRPr="009D272F" w:rsidRDefault="00860CFA" w:rsidP="001A0EF0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□3.準備考試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4F209E48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3.1何種類別考試？</w:t>
            </w:r>
          </w:p>
          <w:p w14:paraId="31650A99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1)國內研究所 </w:t>
            </w:r>
          </w:p>
          <w:p w14:paraId="0C544C47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□(2)出國留學</w:t>
            </w:r>
          </w:p>
          <w:p w14:paraId="18FEF837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□(3)證照</w:t>
            </w:r>
          </w:p>
          <w:p w14:paraId="08852735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□(4)公務人員</w:t>
            </w:r>
          </w:p>
          <w:p w14:paraId="773DCBD5" w14:textId="77777777" w:rsidR="00860CFA" w:rsidRPr="009D272F" w:rsidRDefault="00860CFA" w:rsidP="00860CFA">
            <w:pPr>
              <w:spacing w:line="360" w:lineRule="exact"/>
              <w:ind w:firstLine="4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□(5)其他</w:t>
            </w:r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 </w:t>
            </w:r>
          </w:p>
        </w:tc>
      </w:tr>
      <w:tr w:rsidR="00860CFA" w:rsidRPr="009D272F" w14:paraId="60CC9FFA" w14:textId="77777777" w:rsidTr="003E5D2F">
        <w:trPr>
          <w:trHeight w:val="199"/>
        </w:trPr>
        <w:tc>
          <w:tcPr>
            <w:tcW w:w="1003" w:type="pct"/>
            <w:vMerge w:val="restart"/>
            <w:shd w:val="clear" w:color="auto" w:fill="auto"/>
            <w:vAlign w:val="center"/>
          </w:tcPr>
          <w:p w14:paraId="54F13388" w14:textId="77777777" w:rsidR="00860CFA" w:rsidRPr="009D272F" w:rsidRDefault="00860CFA" w:rsidP="001A0EF0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□4.尋找工作中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4452D77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4.1到現在還在尋找工作的最大可能原因為何？</w:t>
            </w:r>
          </w:p>
          <w:p w14:paraId="392037F6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□(1)沒有工作機會</w:t>
            </w:r>
          </w:p>
          <w:p w14:paraId="240FA266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□(2)薪水不滿意</w:t>
            </w:r>
          </w:p>
          <w:p w14:paraId="06D5E838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□(3)公司財務或制度不穩健</w:t>
            </w:r>
          </w:p>
          <w:p w14:paraId="573A528E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□(4)工作地點不適合</w:t>
            </w:r>
          </w:p>
          <w:p w14:paraId="737E03D9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□(5)與所學不符</w:t>
            </w:r>
          </w:p>
          <w:p w14:paraId="44669C1C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□(6)不符合家人的期望</w:t>
            </w:r>
          </w:p>
          <w:p w14:paraId="2F7FB6D0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□(7)工作內容不滿意</w:t>
            </w:r>
          </w:p>
          <w:p w14:paraId="51951ED5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□(8)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其他：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  <w:tr w:rsidR="00860CFA" w:rsidRPr="009D272F" w14:paraId="38F6373A" w14:textId="77777777" w:rsidTr="003E5D2F">
        <w:trPr>
          <w:trHeight w:val="1117"/>
        </w:trPr>
        <w:tc>
          <w:tcPr>
            <w:tcW w:w="1003" w:type="pct"/>
            <w:vMerge/>
            <w:shd w:val="clear" w:color="auto" w:fill="auto"/>
            <w:vAlign w:val="center"/>
          </w:tcPr>
          <w:p w14:paraId="2522286B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3997" w:type="pct"/>
            <w:shd w:val="clear" w:color="auto" w:fill="auto"/>
            <w:vAlign w:val="center"/>
          </w:tcPr>
          <w:p w14:paraId="2A75483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4.2目前已花多久時間找工作？</w:t>
            </w:r>
          </w:p>
          <w:p w14:paraId="70615547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□(1)約1個月以內 </w:t>
            </w:r>
          </w:p>
          <w:p w14:paraId="61116E11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□(2)約1個月以上至2個月內</w:t>
            </w:r>
          </w:p>
          <w:p w14:paraId="74B863F4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□(3)約2個月以上至3個月內</w:t>
            </w:r>
          </w:p>
          <w:p w14:paraId="60DF896A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□(4)約3個月以上至4個月內</w:t>
            </w:r>
          </w:p>
          <w:p w14:paraId="7AA7986C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□(5)約4個月以上至6個月內</w:t>
            </w:r>
          </w:p>
          <w:p w14:paraId="0A8F5D2D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□(6)約6個月以上</w:t>
            </w:r>
          </w:p>
        </w:tc>
      </w:tr>
      <w:tr w:rsidR="00860CFA" w:rsidRPr="009D272F" w14:paraId="2DCFA8CB" w14:textId="77777777" w:rsidTr="003E5D2F">
        <w:trPr>
          <w:trHeight w:val="83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8B18888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□5.其他：不想找工作、生病…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</w:tbl>
    <w:p w14:paraId="128B2FFE" w14:textId="77777777" w:rsidR="00860CFA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00BCD840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第2部分 就業條件</w:t>
      </w:r>
    </w:p>
    <w:p w14:paraId="67C0D2D5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您目前所具備的專業能力與工作所要求的相符程度為何？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732F811D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F70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CD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□4.不符合</w:t>
            </w:r>
          </w:p>
        </w:tc>
      </w:tr>
      <w:tr w:rsidR="00860CFA" w:rsidRPr="009D272F" w14:paraId="26599548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808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D00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□5.非常不符合</w:t>
            </w:r>
          </w:p>
        </w:tc>
      </w:tr>
      <w:tr w:rsidR="00860CFA" w:rsidRPr="009D272F" w14:paraId="7B7AF65E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6A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5AC610A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374A6A76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dstrike/>
          <w:color w:val="000000" w:themeColor="text1"/>
        </w:rPr>
      </w:pPr>
    </w:p>
    <w:p w14:paraId="3CE30383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您目前的工作內容，是否需要具備專業證照？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798AC5BE" w14:textId="77777777" w:rsidTr="003E5D2F">
        <w:trPr>
          <w:trHeight w:val="828"/>
        </w:trPr>
        <w:tc>
          <w:tcPr>
            <w:tcW w:w="2500" w:type="pct"/>
            <w:vAlign w:val="center"/>
          </w:tcPr>
          <w:p w14:paraId="6C0A9FD7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□1.需要</w:t>
            </w:r>
          </w:p>
        </w:tc>
        <w:tc>
          <w:tcPr>
            <w:tcW w:w="2500" w:type="pct"/>
            <w:vAlign w:val="center"/>
          </w:tcPr>
          <w:p w14:paraId="6EA2E07B" w14:textId="77777777" w:rsidR="00860CFA" w:rsidRPr="009D272F" w:rsidRDefault="00860CFA" w:rsidP="00D60E4D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□2.不需要</w:t>
            </w:r>
          </w:p>
        </w:tc>
      </w:tr>
    </w:tbl>
    <w:p w14:paraId="5BD0FBFD" w14:textId="77777777" w:rsidR="00860CFA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</w:rPr>
        <w:sectPr w:rsidR="00860CFA" w:rsidSect="003E5D2F">
          <w:type w:val="continuous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7B5FFD63" w14:textId="77777777" w:rsidR="00860CFA" w:rsidRPr="009D272F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</w:rPr>
      </w:pPr>
    </w:p>
    <w:p w14:paraId="2C88AF0F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您對目前工作的整體滿意度為何?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60CFA" w:rsidRPr="009D272F" w14:paraId="598C33D8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21A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625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□4.不滿意</w:t>
            </w:r>
          </w:p>
        </w:tc>
      </w:tr>
      <w:tr w:rsidR="00860CFA" w:rsidRPr="009D272F" w14:paraId="576A424F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D77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2EF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□5.非常不滿意</w:t>
            </w:r>
          </w:p>
        </w:tc>
      </w:tr>
      <w:tr w:rsidR="00860CFA" w:rsidRPr="009D272F" w14:paraId="2E31CAAA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657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48BB1D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</w:tr>
    </w:tbl>
    <w:p w14:paraId="47389B86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61B32D42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第3部分 學習回饋</w:t>
      </w:r>
    </w:p>
    <w:p w14:paraId="31DC250E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您目前的工作內容與原就讀系、所、學位學程之專業訓練課程，其相符程度為何？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60CFA" w:rsidRPr="009D272F" w14:paraId="4E337C35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906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5B32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□4.不符合</w:t>
            </w:r>
          </w:p>
        </w:tc>
      </w:tr>
      <w:tr w:rsidR="00860CFA" w:rsidRPr="009D272F" w14:paraId="796383C8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E96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F874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□5.非常不符合</w:t>
            </w:r>
          </w:p>
        </w:tc>
      </w:tr>
      <w:tr w:rsidR="00860CFA" w:rsidRPr="009D272F" w14:paraId="711422B3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36B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C959223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2C843300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66A55825" w14:textId="77777777" w:rsidR="00860CFA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您在學期間以下哪些「學習經驗」對於現在工作有所幫助？(可複選，至多3項)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  <w:gridCol w:w="5317"/>
      </w:tblGrid>
      <w:tr w:rsidR="00860CFA" w:rsidRPr="00CA58E7" w14:paraId="71B0C05A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78C7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□1.專業知識、知能傳授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555F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□6.語言學習</w:t>
            </w:r>
          </w:p>
        </w:tc>
      </w:tr>
      <w:tr w:rsidR="00860CFA" w:rsidRPr="00CA58E7" w14:paraId="75B5C3B1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284C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□2.</w:t>
            </w:r>
            <w:r w:rsidRPr="00204457">
              <w:rPr>
                <w:rFonts w:ascii="標楷體" w:hAnsi="標楷體" w:hint="eastAsia"/>
                <w:color w:val="000000" w:themeColor="text1"/>
              </w:rPr>
              <w:t>建立</w:t>
            </w:r>
            <w:r w:rsidRPr="00CA58E7">
              <w:rPr>
                <w:rFonts w:ascii="標楷體" w:hAnsi="標楷體"/>
                <w:color w:val="000000" w:themeColor="text1"/>
              </w:rPr>
              <w:t>同學及老師人脈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FDE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□7.參與國際交流活動</w:t>
            </w:r>
          </w:p>
        </w:tc>
      </w:tr>
      <w:tr w:rsidR="00860CFA" w:rsidRPr="00CA58E7" w14:paraId="5CDD5C2F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AA8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□3.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校內</w:t>
            </w:r>
            <w:r w:rsidRPr="00204457">
              <w:rPr>
                <w:rFonts w:ascii="標楷體" w:hAnsi="標楷體"/>
                <w:color w:val="000000" w:themeColor="text1"/>
              </w:rPr>
              <w:t>實務課程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B486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□8.志工服務、服務學習</w:t>
            </w:r>
          </w:p>
        </w:tc>
      </w:tr>
      <w:tr w:rsidR="00860CFA" w:rsidRPr="00CA58E7" w14:paraId="780B2A5A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594E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□4.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校外</w:t>
            </w:r>
            <w:r w:rsidRPr="00CA58E7">
              <w:rPr>
                <w:rFonts w:ascii="標楷體" w:hAnsi="標楷體"/>
                <w:color w:val="000000" w:themeColor="text1"/>
              </w:rPr>
              <w:t>業界實習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E432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□9.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擔任</w:t>
            </w:r>
            <w:r w:rsidRPr="00CA58E7">
              <w:rPr>
                <w:rFonts w:ascii="標楷體" w:hAnsi="標楷體"/>
                <w:color w:val="000000" w:themeColor="text1"/>
              </w:rPr>
              <w:t>研究或教學助理</w:t>
            </w:r>
          </w:p>
        </w:tc>
      </w:tr>
      <w:tr w:rsidR="00860CFA" w:rsidRPr="00CA58E7" w14:paraId="7109FB28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B6E1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□5.社團活動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BD11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□10.其他訓練 （請敘明）</w:t>
            </w:r>
            <w:proofErr w:type="gramStart"/>
            <w:r w:rsidRPr="00CA58E7">
              <w:rPr>
                <w:rFonts w:ascii="標楷體" w:hAnsi="標楷體"/>
                <w:color w:val="000000" w:themeColor="text1"/>
              </w:rPr>
              <w:t>＿＿＿</w:t>
            </w:r>
            <w:proofErr w:type="gramEnd"/>
          </w:p>
        </w:tc>
      </w:tr>
    </w:tbl>
    <w:p w14:paraId="26F52066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24E8AE1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您是否為了工作或自我生涯發展</w:t>
      </w:r>
      <w:r w:rsidRPr="009D272F">
        <w:rPr>
          <w:rFonts w:ascii="標楷體" w:hAnsi="標楷體" w:hint="eastAsia"/>
          <w:b/>
          <w:color w:val="000000" w:themeColor="text1"/>
        </w:rPr>
        <w:t>從事</w:t>
      </w:r>
      <w:r w:rsidRPr="009D272F">
        <w:rPr>
          <w:rFonts w:ascii="標楷體" w:hAnsi="標楷體"/>
          <w:b/>
          <w:color w:val="000000" w:themeColor="text1"/>
        </w:rPr>
        <w:t>進修</w:t>
      </w:r>
      <w:r w:rsidRPr="009D272F">
        <w:rPr>
          <w:rFonts w:ascii="標楷體" w:hAnsi="標楷體" w:hint="eastAsia"/>
          <w:b/>
          <w:color w:val="000000" w:themeColor="text1"/>
        </w:rPr>
        <w:t>或考試</w:t>
      </w:r>
      <w:r w:rsidRPr="009D272F">
        <w:rPr>
          <w:rFonts w:ascii="標楷體" w:hAnsi="標楷體"/>
          <w:b/>
          <w:color w:val="000000" w:themeColor="text1"/>
        </w:rPr>
        <w:t>，提升自我專業能力？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9396"/>
      </w:tblGrid>
      <w:tr w:rsidR="00860CFA" w:rsidRPr="009D272F" w14:paraId="7591E704" w14:textId="77777777" w:rsidTr="003E5D2F">
        <w:trPr>
          <w:trHeight w:val="250"/>
        </w:trPr>
        <w:tc>
          <w:tcPr>
            <w:tcW w:w="646" w:type="pct"/>
            <w:vMerge w:val="restart"/>
            <w:vAlign w:val="center"/>
          </w:tcPr>
          <w:p w14:paraId="0D6A80D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□1.有</w:t>
            </w:r>
          </w:p>
        </w:tc>
        <w:tc>
          <w:tcPr>
            <w:tcW w:w="4354" w:type="pct"/>
            <w:vAlign w:val="center"/>
          </w:tcPr>
          <w:p w14:paraId="49DCA61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□1.1進修</w:t>
            </w:r>
          </w:p>
          <w:p w14:paraId="30DBD9B4" w14:textId="706CD941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 w:firstLineChars="100" w:firstLine="2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□(1)國內大專校院進修</w:t>
            </w:r>
          </w:p>
          <w:p w14:paraId="7D3BAE12" w14:textId="1AD77F7D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 w:firstLineChars="100" w:firstLine="2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□(2)出國進修</w:t>
            </w:r>
          </w:p>
        </w:tc>
      </w:tr>
      <w:tr w:rsidR="00860CFA" w:rsidRPr="009D272F" w14:paraId="268F9421" w14:textId="77777777" w:rsidTr="003E5D2F">
        <w:trPr>
          <w:trHeight w:val="112"/>
        </w:trPr>
        <w:tc>
          <w:tcPr>
            <w:tcW w:w="646" w:type="pct"/>
            <w:vMerge/>
            <w:vAlign w:val="center"/>
          </w:tcPr>
          <w:p w14:paraId="795875AB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14:paraId="51A70CA4" w14:textId="77777777" w:rsidR="00860CFA" w:rsidRPr="009D272F" w:rsidRDefault="00860CFA" w:rsidP="004C4AFF">
            <w:pPr>
              <w:tabs>
                <w:tab w:val="left" w:pos="567"/>
              </w:tabs>
              <w:spacing w:line="360" w:lineRule="exact"/>
              <w:jc w:val="both"/>
              <w:rPr>
                <w:rFonts w:ascii="標楷體" w:hAnsi="標楷體"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□2.1準備考試或其他證照</w:t>
            </w:r>
          </w:p>
          <w:p w14:paraId="109CE299" w14:textId="58428F0A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□(1)國家考試：公務人員、專門職業及技術人員…等</w:t>
            </w:r>
          </w:p>
          <w:p w14:paraId="6DADB416" w14:textId="0C76480E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□(2)技術士證照：工業類、商業類、美容家政類、餐飲類、勞動安全衛生類、其他…等</w:t>
            </w:r>
          </w:p>
          <w:p w14:paraId="3BE2AC26" w14:textId="30B6F743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□(3)金融證照：銀行、證券與期貨、保險、國際高階證照、其他…等</w:t>
            </w:r>
          </w:p>
          <w:p w14:paraId="01F306E6" w14:textId="76388553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□(4)教師證：幼稚園類科、國民小學類科、中等學校類科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例如：普通學科或職業群科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、特殊教育學校(班)類科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例如：學前教育階段身心障礙組、國民小學教育階段資賦優異組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、講師證…等</w:t>
            </w:r>
          </w:p>
          <w:p w14:paraId="635C57E8" w14:textId="715FC5FF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□(5)語言證照：</w:t>
            </w:r>
          </w:p>
          <w:p w14:paraId="68A53B85" w14:textId="77777777" w:rsidR="00860CFA" w:rsidRPr="009D272F" w:rsidRDefault="00860CFA" w:rsidP="00F651F0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英語類，例如：全民英語能力分級檢定測驗(GEPT)、大學校院英語能力測驗(CSEPT)、國際英語語文測驗(IELTS)、(新制)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多益測驗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 xml:space="preserve">(TOEIC)、(紙筆)托福測驗(TOEFL ITP)、(網路)托福測驗(TOEFL 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lastRenderedPageBreak/>
              <w:t>iBT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)、劍橋國際英語認證(Cambridge Main Suite)、劍橋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博思職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場英語檢測(BULATS)、外語能力測驗(FLPT-English)、全民網路英語能力檢定(NETPAW)、通用國際英文能力分級檢定(G-TELP)、全球英檢(GET)、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多益普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級測驗(TOEIC Bridge)、美國研究生入學考試(GRE)、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多益口說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測驗(TOEIC Speaking Test)、其他...等</w:t>
            </w:r>
          </w:p>
          <w:p w14:paraId="25E93ECD" w14:textId="77777777" w:rsidR="00860CFA" w:rsidRPr="009D272F" w:rsidRDefault="00860CFA" w:rsidP="00F651F0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非英語類，例如：日本語能力試驗(JLPT)、法語鑑定文憑測驗(DELF)、歌德學院德語文檢定(Goethe-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Zertifikat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、西班牙語檢定考試(DELE)、俄國語文能力測驗(TORFL)、韓國語文能力測驗 (TOPIK)、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劍橋博思國際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職場西班牙語檢測(BULATS Spanish)、外語能力測驗(日語法語、德語、西班牙語)(FLPT)、德語能力測驗(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Sprachzeugnis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Grundstufe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Niveau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B1)、越南語能力檢定(Vietnamese Language Test)、實用日本語檢定(J.TEST)、德語鑑定測驗(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TestDaf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)、德語初級檢定考試(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Zertifikat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Deutsch)、其他…等</w:t>
            </w:r>
          </w:p>
          <w:p w14:paraId="001AFE04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□(6)電腦認證：民間或國際單位辦理之作業系統類、資料庫應用類、程式設計類、網頁設計類、專業應用軟體、網路設計與設定…等</w:t>
            </w:r>
          </w:p>
        </w:tc>
      </w:tr>
      <w:tr w:rsidR="00860CFA" w:rsidRPr="009D272F" w14:paraId="3ADBF4BD" w14:textId="77777777" w:rsidTr="003E5D2F">
        <w:trPr>
          <w:trHeight w:val="105"/>
        </w:trPr>
        <w:tc>
          <w:tcPr>
            <w:tcW w:w="646" w:type="pct"/>
            <w:vMerge/>
            <w:vAlign w:val="center"/>
          </w:tcPr>
          <w:p w14:paraId="6D328410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14:paraId="46014C61" w14:textId="60211A95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□3.1其他</w:t>
            </w:r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(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請敘明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u w:val="single"/>
              </w:rPr>
              <w:t>類別)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＿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＿＿</w:t>
            </w:r>
            <w:proofErr w:type="gramEnd"/>
          </w:p>
        </w:tc>
      </w:tr>
      <w:tr w:rsidR="00860CFA" w:rsidRPr="009D272F" w14:paraId="39D882AB" w14:textId="77777777" w:rsidTr="003E5D2F">
        <w:trPr>
          <w:trHeight w:val="584"/>
        </w:trPr>
        <w:tc>
          <w:tcPr>
            <w:tcW w:w="5000" w:type="pct"/>
            <w:gridSpan w:val="2"/>
            <w:vAlign w:val="center"/>
          </w:tcPr>
          <w:p w14:paraId="2348C5C9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□2.沒有</w:t>
            </w:r>
          </w:p>
        </w:tc>
      </w:tr>
    </w:tbl>
    <w:p w14:paraId="42199B02" w14:textId="77777777" w:rsidR="00860CFA" w:rsidRPr="009D272F" w:rsidRDefault="00860CFA" w:rsidP="00860CFA">
      <w:pPr>
        <w:pStyle w:val="a5"/>
        <w:spacing w:line="400" w:lineRule="exact"/>
        <w:ind w:leftChars="0" w:left="284"/>
        <w:jc w:val="both"/>
        <w:rPr>
          <w:rFonts w:ascii="標楷體" w:hAnsi="標楷體"/>
          <w:b/>
          <w:color w:val="000000" w:themeColor="text1"/>
        </w:rPr>
      </w:pPr>
    </w:p>
    <w:p w14:paraId="6B5C811A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您最常參與過學校哪些職</w:t>
      </w:r>
      <w:proofErr w:type="gramStart"/>
      <w:r w:rsidRPr="009D272F">
        <w:rPr>
          <w:rFonts w:ascii="標楷體" w:hAnsi="標楷體"/>
          <w:b/>
          <w:color w:val="000000" w:themeColor="text1"/>
        </w:rPr>
        <w:t>涯</w:t>
      </w:r>
      <w:proofErr w:type="gramEnd"/>
      <w:r w:rsidRPr="009D272F">
        <w:rPr>
          <w:rFonts w:ascii="標楷體" w:hAnsi="標楷體"/>
          <w:b/>
          <w:color w:val="000000" w:themeColor="text1"/>
        </w:rPr>
        <w:t>活動或就業服務的幫助？(可複選，至多3項)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4685"/>
        <w:gridCol w:w="4685"/>
      </w:tblGrid>
      <w:tr w:rsidR="00860CFA" w:rsidRPr="009D272F" w14:paraId="097F2FE8" w14:textId="77777777" w:rsidTr="003E5D2F">
        <w:trPr>
          <w:trHeight w:val="535"/>
        </w:trPr>
        <w:tc>
          <w:tcPr>
            <w:tcW w:w="658" w:type="pct"/>
            <w:vMerge w:val="restart"/>
            <w:shd w:val="clear" w:color="auto" w:fill="auto"/>
            <w:vAlign w:val="center"/>
          </w:tcPr>
          <w:p w14:paraId="56D1B96E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1.有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6C39BE2" w14:textId="6648C921" w:rsidR="00860CFA" w:rsidRPr="009D272F" w:rsidRDefault="00860CFA" w:rsidP="00860CFA">
            <w:pPr>
              <w:pStyle w:val="a5"/>
              <w:spacing w:line="360" w:lineRule="exact"/>
              <w:ind w:leftChars="0" w:left="700" w:hangingChars="250" w:hanging="70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(1)大專校院就業職能平</w:t>
            </w:r>
            <w:proofErr w:type="gramStart"/>
            <w:r w:rsidR="00311AEC">
              <w:rPr>
                <w:rFonts w:ascii="標楷體" w:hAnsi="標楷體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(UCAN)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9400EA8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(6)校園企業徵才博覽會</w:t>
            </w:r>
          </w:p>
        </w:tc>
      </w:tr>
      <w:tr w:rsidR="00860CFA" w:rsidRPr="009D272F" w14:paraId="0CB1296E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6F5D87D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7230EB30" w14:textId="77777777" w:rsidR="00860CFA" w:rsidRPr="009D272F" w:rsidRDefault="00860CFA" w:rsidP="00860CFA">
            <w:pPr>
              <w:pStyle w:val="a5"/>
              <w:spacing w:line="36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(2)職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涯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諮詢、就業諮詢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9BB9788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(7)定期工作訊息</w:t>
            </w:r>
          </w:p>
        </w:tc>
      </w:tr>
      <w:tr w:rsidR="00860CFA" w:rsidRPr="009D272F" w14:paraId="2D122F99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038F1F7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4B66B5A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(3)職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涯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發展課程(演講)及活動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054116BE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(8)校內工讀</w:t>
            </w:r>
          </w:p>
        </w:tc>
      </w:tr>
      <w:tr w:rsidR="00860CFA" w:rsidRPr="009D272F" w14:paraId="0DFBB64B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2DB8B96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2AC8BF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(4)業界實習、參訪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5DE3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(9)校外工讀</w:t>
            </w:r>
          </w:p>
        </w:tc>
      </w:tr>
      <w:tr w:rsidR="00860CFA" w:rsidRPr="009D272F" w14:paraId="5980892D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0C8D132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1B243940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(5)企業徵才說明會</w:t>
            </w:r>
          </w:p>
        </w:tc>
        <w:tc>
          <w:tcPr>
            <w:tcW w:w="2171" w:type="pct"/>
            <w:tcBorders>
              <w:tr2bl w:val="nil"/>
            </w:tcBorders>
            <w:shd w:val="clear" w:color="auto" w:fill="auto"/>
            <w:vAlign w:val="center"/>
          </w:tcPr>
          <w:p w14:paraId="57B518AD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(10)其他____</w:t>
            </w:r>
          </w:p>
        </w:tc>
      </w:tr>
      <w:tr w:rsidR="00860CFA" w:rsidRPr="009D272F" w14:paraId="3D11DDC1" w14:textId="77777777" w:rsidTr="003E5D2F">
        <w:trPr>
          <w:trHeight w:val="5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1B658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2.沒有</w:t>
            </w:r>
          </w:p>
        </w:tc>
      </w:tr>
    </w:tbl>
    <w:p w14:paraId="583B55C8" w14:textId="6A2F339E" w:rsidR="00860CFA" w:rsidRPr="00B466F8" w:rsidRDefault="00860CFA" w:rsidP="00B44140">
      <w:pPr>
        <w:spacing w:beforeLines="50" w:before="120" w:line="400" w:lineRule="exact"/>
        <w:jc w:val="center"/>
        <w:rPr>
          <w:rFonts w:ascii="標楷體" w:hAnsi="標楷體"/>
          <w:b/>
          <w:color w:val="000000" w:themeColor="text1"/>
          <w:sz w:val="36"/>
        </w:rPr>
      </w:pPr>
      <w:r w:rsidRPr="009D272F">
        <w:rPr>
          <w:rFonts w:ascii="標楷體" w:hAnsi="標楷體"/>
          <w:b/>
          <w:color w:val="000000" w:themeColor="text1"/>
          <w:sz w:val="36"/>
        </w:rPr>
        <w:t>～問卷結束</w:t>
      </w:r>
      <w:proofErr w:type="gramStart"/>
      <w:r w:rsidRPr="009D272F">
        <w:rPr>
          <w:rFonts w:ascii="標楷體" w:hAnsi="標楷體"/>
          <w:b/>
          <w:color w:val="000000" w:themeColor="text1"/>
          <w:sz w:val="36"/>
        </w:rPr>
        <w:t>˙</w:t>
      </w:r>
      <w:proofErr w:type="gramEnd"/>
      <w:r w:rsidRPr="009D272F">
        <w:rPr>
          <w:rFonts w:ascii="標楷體" w:hAnsi="標楷體"/>
          <w:b/>
          <w:color w:val="000000" w:themeColor="text1"/>
          <w:sz w:val="36"/>
        </w:rPr>
        <w:t>謝謝您耐心填答～</w:t>
      </w:r>
      <w:bookmarkStart w:id="0" w:name="_GoBack"/>
      <w:bookmarkEnd w:id="0"/>
    </w:p>
    <w:sectPr w:rsidR="00860CFA" w:rsidRPr="00B466F8" w:rsidSect="00B44140">
      <w:type w:val="continuous"/>
      <w:pgSz w:w="12240" w:h="1584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81406" w14:textId="77777777" w:rsidR="004922CF" w:rsidRDefault="004922CF" w:rsidP="00FA162C">
      <w:r>
        <w:separator/>
      </w:r>
    </w:p>
  </w:endnote>
  <w:endnote w:type="continuationSeparator" w:id="0">
    <w:p w14:paraId="7DDE62B6" w14:textId="77777777" w:rsidR="004922CF" w:rsidRDefault="004922CF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F3CE" w14:textId="10AF60D7" w:rsidR="00621D64" w:rsidRPr="001C6CF9" w:rsidRDefault="00621D64" w:rsidP="00242F73">
    <w:pPr>
      <w:pStyle w:val="a9"/>
      <w:tabs>
        <w:tab w:val="clear" w:pos="8306"/>
      </w:tabs>
      <w:ind w:right="473"/>
      <w:rPr>
        <w:rFonts w:ascii="Times New Roman" w:hAnsi="Times New Roman"/>
        <w:kern w:val="0"/>
        <w:sz w:val="24"/>
      </w:rPr>
    </w:pPr>
    <w:r w:rsidRPr="006F58AA">
      <w:rPr>
        <w:rFonts w:ascii="Times New Roman" w:hAnsi="Times New Roman" w:hint="eastAsia"/>
        <w:kern w:val="0"/>
        <w:sz w:val="24"/>
      </w:rPr>
      <w:t>1</w:t>
    </w:r>
    <w:r w:rsidR="001C6CF9">
      <w:rPr>
        <w:rFonts w:ascii="Times New Roman" w:hAnsi="Times New Roman" w:hint="eastAsia"/>
        <w:kern w:val="0"/>
        <w:sz w:val="24"/>
      </w:rPr>
      <w:t>1</w:t>
    </w:r>
    <w:r w:rsidR="005A7850">
      <w:rPr>
        <w:rFonts w:ascii="Times New Roman" w:hAnsi="Times New Roman" w:hint="eastAsia"/>
        <w:kern w:val="0"/>
        <w:sz w:val="24"/>
      </w:rPr>
      <w:t>3</w:t>
    </w:r>
    <w:r w:rsidRPr="006F58AA">
      <w:rPr>
        <w:rFonts w:ascii="Times New Roman" w:hAnsi="Times New Roman" w:hint="eastAsia"/>
        <w:kern w:val="0"/>
        <w:sz w:val="24"/>
      </w:rPr>
      <w:t xml:space="preserve"> </w:t>
    </w:r>
    <w:r w:rsidRPr="006F58AA">
      <w:rPr>
        <w:rFonts w:ascii="Times New Roman" w:hAnsi="Times New Roman" w:hint="eastAsia"/>
        <w:kern w:val="0"/>
        <w:sz w:val="24"/>
      </w:rPr>
      <w:t>年大專校院畢業生流向</w:t>
    </w:r>
    <w:proofErr w:type="gramStart"/>
    <w:r w:rsidRPr="006F58AA">
      <w:rPr>
        <w:rFonts w:ascii="Times New Roman" w:hAnsi="Times New Roman" w:hint="eastAsia"/>
        <w:kern w:val="0"/>
        <w:sz w:val="24"/>
      </w:rPr>
      <w:t>追蹤公版問卷</w:t>
    </w:r>
    <w:proofErr w:type="gramEnd"/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 w:rsidRPr="00242F73">
      <w:rPr>
        <w:rFonts w:ascii="Times New Roman" w:hAnsi="Times New Roman"/>
        <w:kern w:val="0"/>
        <w:sz w:val="24"/>
      </w:rPr>
      <w:t>第</w:t>
    </w:r>
    <w:r w:rsidRPr="00242F73">
      <w:rPr>
        <w:rFonts w:ascii="Times New Roman" w:hAnsi="Times New Roman"/>
        <w:kern w:val="0"/>
        <w:sz w:val="24"/>
      </w:rPr>
      <w:t xml:space="preserve"> </w:t>
    </w:r>
    <w:r w:rsidRPr="00242F73">
      <w:rPr>
        <w:rFonts w:ascii="Times New Roman" w:hAnsi="Times New Roman"/>
        <w:kern w:val="0"/>
        <w:sz w:val="24"/>
      </w:rPr>
      <w:fldChar w:fldCharType="begin"/>
    </w:r>
    <w:r w:rsidRPr="00242F73">
      <w:rPr>
        <w:rFonts w:ascii="Times New Roman" w:hAnsi="Times New Roman"/>
        <w:kern w:val="0"/>
        <w:sz w:val="24"/>
      </w:rPr>
      <w:instrText>PAGE   \* MERGEFORMAT</w:instrText>
    </w:r>
    <w:r w:rsidRPr="00242F73">
      <w:rPr>
        <w:rFonts w:ascii="Times New Roman" w:hAnsi="Times New Roman"/>
        <w:kern w:val="0"/>
        <w:sz w:val="24"/>
      </w:rPr>
      <w:fldChar w:fldCharType="separate"/>
    </w:r>
    <w:r w:rsidR="00B44140" w:rsidRPr="00B44140">
      <w:rPr>
        <w:rFonts w:ascii="Times New Roman" w:hAnsi="Times New Roman"/>
        <w:noProof/>
        <w:kern w:val="0"/>
        <w:sz w:val="24"/>
        <w:lang w:val="zh-TW"/>
      </w:rPr>
      <w:t>8</w:t>
    </w:r>
    <w:r w:rsidRPr="00242F73">
      <w:rPr>
        <w:rFonts w:ascii="Times New Roman" w:hAnsi="Times New Roman"/>
        <w:kern w:val="0"/>
        <w:sz w:val="24"/>
      </w:rPr>
      <w:fldChar w:fldCharType="end"/>
    </w:r>
    <w:r w:rsidRPr="00242F73">
      <w:rPr>
        <w:rFonts w:ascii="Times New Roman" w:hAnsi="Times New Roman"/>
        <w:kern w:val="0"/>
        <w:sz w:val="24"/>
      </w:rPr>
      <w:t xml:space="preserve"> </w:t>
    </w:r>
    <w:r w:rsidRPr="00242F73">
      <w:rPr>
        <w:rFonts w:ascii="Times New Roman" w:hAnsi="Times New Roman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28F7" w14:textId="77777777" w:rsidR="004922CF" w:rsidRDefault="004922CF" w:rsidP="00FA162C">
      <w:r>
        <w:separator/>
      </w:r>
    </w:p>
  </w:footnote>
  <w:footnote w:type="continuationSeparator" w:id="0">
    <w:p w14:paraId="64F1AD2B" w14:textId="77777777" w:rsidR="004922CF" w:rsidRDefault="004922CF" w:rsidP="00FA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1C17" w14:textId="77777777" w:rsidR="00621D64" w:rsidRPr="00CC39B8" w:rsidRDefault="00621D64" w:rsidP="00C450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1BF4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0E52"/>
    <w:rsid w:val="000C584B"/>
    <w:rsid w:val="000C7536"/>
    <w:rsid w:val="000C7CA7"/>
    <w:rsid w:val="000D0E2D"/>
    <w:rsid w:val="000D36F1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33203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373D"/>
    <w:rsid w:val="002F5FA1"/>
    <w:rsid w:val="0030258E"/>
    <w:rsid w:val="00305E9A"/>
    <w:rsid w:val="00311AEC"/>
    <w:rsid w:val="0031471F"/>
    <w:rsid w:val="00314AAD"/>
    <w:rsid w:val="00317354"/>
    <w:rsid w:val="003210F2"/>
    <w:rsid w:val="00321D97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4B37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20D3"/>
    <w:rsid w:val="00423404"/>
    <w:rsid w:val="00424724"/>
    <w:rsid w:val="00431F56"/>
    <w:rsid w:val="004348FB"/>
    <w:rsid w:val="004374D7"/>
    <w:rsid w:val="00442712"/>
    <w:rsid w:val="00453415"/>
    <w:rsid w:val="0046007A"/>
    <w:rsid w:val="004604B4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22CF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710B"/>
    <w:rsid w:val="005A7850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49E6"/>
    <w:rsid w:val="007B5610"/>
    <w:rsid w:val="007B6900"/>
    <w:rsid w:val="007B7B4A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0C3A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5CCE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4140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F6C"/>
    <w:rsid w:val="00B95A4B"/>
    <w:rsid w:val="00BA0D9A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17A1A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3DCE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TRC&amp;f2=72" TargetMode="External"/><Relationship Id="rId18" Type="http://schemas.openxmlformats.org/officeDocument/2006/relationships/hyperlink" Target="https://ucan.moe.edu.tw/search_1.asp?f1=AGC&amp;f2=8" TargetMode="External"/><Relationship Id="rId26" Type="http://schemas.openxmlformats.org/officeDocument/2006/relationships/hyperlink" Target="https://ucan.moe.edu.tw/search_1.asp?f1=ARC&amp;f2=13" TargetMode="External"/><Relationship Id="rId39" Type="http://schemas.openxmlformats.org/officeDocument/2006/relationships/hyperlink" Target="https://ucan.moe.edu.tw/search_1.asp?f1=MKC&amp;f2=57" TargetMode="External"/><Relationship Id="rId21" Type="http://schemas.openxmlformats.org/officeDocument/2006/relationships/hyperlink" Target="https://ucan.moe.edu.tw/search_1.asp?f1=HLC&amp;f2=37" TargetMode="External"/><Relationship Id="rId34" Type="http://schemas.openxmlformats.org/officeDocument/2006/relationships/hyperlink" Target="https://ucan.moe.edu.tw/search_1.asp?f1=FNC&amp;f2=26" TargetMode="External"/><Relationship Id="rId42" Type="http://schemas.openxmlformats.org/officeDocument/2006/relationships/hyperlink" Target="https://ucan.moe.edu.tw/search_1.asp?f1=MKC&amp;f2=60" TargetMode="External"/><Relationship Id="rId47" Type="http://schemas.openxmlformats.org/officeDocument/2006/relationships/hyperlink" Target="https://ucan.moe.edu.tw/search_1.asp?f1=HMC&amp;f2=41" TargetMode="External"/><Relationship Id="rId50" Type="http://schemas.openxmlformats.org/officeDocument/2006/relationships/hyperlink" Target="https://ucan.moe.edu.tw/search_1.asp?f1=HTC&amp;f2=45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AGC&amp;f2=6" TargetMode="External"/><Relationship Id="rId29" Type="http://schemas.openxmlformats.org/officeDocument/2006/relationships/hyperlink" Target="https://ucan.moe.edu.tw/search_1.asp?f1=ITC&amp;f2=49" TargetMode="External"/><Relationship Id="rId11" Type="http://schemas.openxmlformats.org/officeDocument/2006/relationships/hyperlink" Target="https://ucan.moe.edu.tw/search_1.asp?f1=TRC&amp;f2=70" TargetMode="External"/><Relationship Id="rId24" Type="http://schemas.openxmlformats.org/officeDocument/2006/relationships/hyperlink" Target="https://ucan.moe.edu.tw/search_1.asp?f1=ARC&amp;f2=11" TargetMode="External"/><Relationship Id="rId32" Type="http://schemas.openxmlformats.org/officeDocument/2006/relationships/hyperlink" Target="https://ucan.moe.edu.tw/search_1.asp?f1=FNC&amp;f2=24" TargetMode="External"/><Relationship Id="rId37" Type="http://schemas.openxmlformats.org/officeDocument/2006/relationships/hyperlink" Target="https://ucan.moe.edu.tw/search_1.asp?f1=BAC&amp;f2=18" TargetMode="External"/><Relationship Id="rId40" Type="http://schemas.openxmlformats.org/officeDocument/2006/relationships/hyperlink" Target="https://ucan.moe.edu.tw/search_1.asp?f1=MKC&amp;f2=58" TargetMode="External"/><Relationship Id="rId45" Type="http://schemas.openxmlformats.org/officeDocument/2006/relationships/hyperlink" Target="https://ucan.moe.edu.tw/search_1.asp?f1=EDC&amp;f2=21" TargetMode="External"/><Relationship Id="rId53" Type="http://schemas.openxmlformats.org/officeDocument/2006/relationships/hyperlink" Target="https://ucan.moe.edu.tw/search_1.asp?f1=LWC&amp;f2=5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ucan.moe.edu.tw/search_1.asp?f1=HLC&amp;f2=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.moe.edu.tw/search_1.asp?f1=MNC&amp;f2=65" TargetMode="External"/><Relationship Id="rId14" Type="http://schemas.openxmlformats.org/officeDocument/2006/relationships/hyperlink" Target="https://ucan.moe.edu.tw/search_1.asp?f1=AGC&amp;f2=4" TargetMode="External"/><Relationship Id="rId22" Type="http://schemas.openxmlformats.org/officeDocument/2006/relationships/hyperlink" Target="https://ucan.moe.edu.tw/search_1.asp?f1=HLC&amp;f2=38" TargetMode="External"/><Relationship Id="rId27" Type="http://schemas.openxmlformats.org/officeDocument/2006/relationships/hyperlink" Target="https://ucan.moe.edu.tw/search_1.asp?f1=ARC&amp;f2=14" TargetMode="External"/><Relationship Id="rId30" Type="http://schemas.openxmlformats.org/officeDocument/2006/relationships/hyperlink" Target="https://ucan.moe.edu.tw/search_1.asp?f1=ITC&amp;f2=50" TargetMode="External"/><Relationship Id="rId35" Type="http://schemas.openxmlformats.org/officeDocument/2006/relationships/hyperlink" Target="https://ucan.moe.edu.tw/search_1.asp?f1=BAC&amp;f2=16" TargetMode="External"/><Relationship Id="rId43" Type="http://schemas.openxmlformats.org/officeDocument/2006/relationships/hyperlink" Target="https://ucan.moe.edu.tw/search_1.asp?f1=GVC&amp;f2=29" TargetMode="External"/><Relationship Id="rId48" Type="http://schemas.openxmlformats.org/officeDocument/2006/relationships/hyperlink" Target="https://ucan.moe.edu.tw/search_1.asp?f1=HMC&amp;f2=4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can.moe.edu.tw/search_1.asp?f1=MNC&amp;f2=64" TargetMode="External"/><Relationship Id="rId51" Type="http://schemas.openxmlformats.org/officeDocument/2006/relationships/hyperlink" Target="https://ucan.moe.edu.tw/search_1.asp?f1=HTC&amp;f2=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TRC&amp;f2=71" TargetMode="External"/><Relationship Id="rId17" Type="http://schemas.openxmlformats.org/officeDocument/2006/relationships/hyperlink" Target="https://ucan.moe.edu.tw/search_1.asp?f1=AGC&amp;f2=7" TargetMode="External"/><Relationship Id="rId25" Type="http://schemas.openxmlformats.org/officeDocument/2006/relationships/hyperlink" Target="https://ucan.moe.edu.tw/search_1.asp?f1=ARC&amp;f2=12" TargetMode="External"/><Relationship Id="rId33" Type="http://schemas.openxmlformats.org/officeDocument/2006/relationships/hyperlink" Target="https://ucan.moe.edu.tw/search_1.asp?f1=FNC&amp;f2=25" TargetMode="External"/><Relationship Id="rId38" Type="http://schemas.openxmlformats.org/officeDocument/2006/relationships/hyperlink" Target="https://ucan.moe.edu.tw/search_1.asp?f1=BAC&amp;f2=19" TargetMode="External"/><Relationship Id="rId46" Type="http://schemas.openxmlformats.org/officeDocument/2006/relationships/hyperlink" Target="https://ucan.moe.edu.tw/search_1.asp?f1=HMC&amp;f2=40" TargetMode="External"/><Relationship Id="rId20" Type="http://schemas.openxmlformats.org/officeDocument/2006/relationships/hyperlink" Target="https://ucan.moe.edu.tw/search_1.asp?f1=HLC&amp;f2=36" TargetMode="External"/><Relationship Id="rId41" Type="http://schemas.openxmlformats.org/officeDocument/2006/relationships/hyperlink" Target="https://ucan.moe.edu.tw/search_1.asp?f1=MKC&amp;f2=59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5" TargetMode="External"/><Relationship Id="rId23" Type="http://schemas.openxmlformats.org/officeDocument/2006/relationships/hyperlink" Target="https://ucan.moe.edu.tw/search_1.asp?f1=ARC&amp;f2=10" TargetMode="External"/><Relationship Id="rId28" Type="http://schemas.openxmlformats.org/officeDocument/2006/relationships/hyperlink" Target="https://ucan.moe.edu.tw/search_1.asp?f1=ITC&amp;f2=48" TargetMode="External"/><Relationship Id="rId36" Type="http://schemas.openxmlformats.org/officeDocument/2006/relationships/hyperlink" Target="https://ucan.moe.edu.tw/search_1.asp?f1=BAC&amp;f2=17" TargetMode="External"/><Relationship Id="rId49" Type="http://schemas.openxmlformats.org/officeDocument/2006/relationships/hyperlink" Target="https://ucan.moe.edu.tw/search_1.asp?f1=HTC&amp;f2=4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ucan.moe.edu.tw/search_1.asp?f1=MNC&amp;f2=66" TargetMode="External"/><Relationship Id="rId31" Type="http://schemas.openxmlformats.org/officeDocument/2006/relationships/hyperlink" Target="https://ucan.moe.edu.tw/search_1.asp?f1=FNC&amp;f2=23" TargetMode="External"/><Relationship Id="rId44" Type="http://schemas.openxmlformats.org/officeDocument/2006/relationships/hyperlink" Target="https://ucan.moe.edu.tw/search_1.asp?f1=GVC&amp;f2=33" TargetMode="External"/><Relationship Id="rId52" Type="http://schemas.openxmlformats.org/officeDocument/2006/relationships/hyperlink" Target="https://ucan.moe.edu.tw/search_1.asp?f1=LWC&amp;f2=5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8592-26E9-4C40-B36A-71D9CC36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MustUser</cp:lastModifiedBy>
  <cp:revision>13</cp:revision>
  <cp:lastPrinted>2022-04-08T07:09:00Z</cp:lastPrinted>
  <dcterms:created xsi:type="dcterms:W3CDTF">2022-05-11T07:22:00Z</dcterms:created>
  <dcterms:modified xsi:type="dcterms:W3CDTF">2024-10-07T06:42:00Z</dcterms:modified>
</cp:coreProperties>
</file>